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FDA" w:rsidRDefault="00F64340" w:rsidP="00D00BD2">
      <w:bookmarkStart w:id="0" w:name="_Hlk96183649"/>
      <w:r>
        <w:rPr>
          <w:rFonts w:ascii="Arial" w:hAnsi="Arial" w:cs="Arial"/>
          <w:b/>
        </w:rPr>
        <w:t>Attachment A</w:t>
      </w:r>
      <w:r w:rsidR="001F2FDA">
        <w:rPr>
          <w:rFonts w:ascii="Arial" w:hAnsi="Arial" w:cs="Arial"/>
          <w:b/>
        </w:rPr>
        <w:t xml:space="preserve"> – </w:t>
      </w:r>
      <w:r w:rsidR="001F2FDA" w:rsidRPr="009669DA">
        <w:rPr>
          <w:rFonts w:ascii="Arial" w:hAnsi="Arial" w:cs="Arial"/>
          <w:b/>
        </w:rPr>
        <w:t>C</w:t>
      </w:r>
      <w:r w:rsidR="001F2FDA">
        <w:rPr>
          <w:rFonts w:ascii="Arial" w:hAnsi="Arial" w:cs="Arial"/>
          <w:b/>
        </w:rPr>
        <w:t xml:space="preserve">oncept </w:t>
      </w:r>
      <w:r w:rsidR="001F2FDA" w:rsidRPr="009669DA">
        <w:rPr>
          <w:rFonts w:ascii="Arial" w:hAnsi="Arial" w:cs="Arial"/>
          <w:b/>
        </w:rPr>
        <w:t>A</w:t>
      </w:r>
      <w:r w:rsidR="001F2FDA">
        <w:rPr>
          <w:rFonts w:ascii="Arial" w:hAnsi="Arial" w:cs="Arial"/>
          <w:b/>
        </w:rPr>
        <w:t xml:space="preserve">pproval </w:t>
      </w:r>
      <w:r w:rsidR="000E3A10">
        <w:rPr>
          <w:rFonts w:ascii="Arial" w:hAnsi="Arial" w:cs="Arial"/>
          <w:b/>
        </w:rPr>
        <w:t>a</w:t>
      </w:r>
      <w:r w:rsidR="001F2FDA">
        <w:rPr>
          <w:rFonts w:ascii="Arial" w:hAnsi="Arial" w:cs="Arial"/>
          <w:b/>
        </w:rPr>
        <w:t>ssessment</w:t>
      </w:r>
    </w:p>
    <w:tbl>
      <w:tblPr>
        <w:tblStyle w:val="TableGrid"/>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536"/>
        <w:gridCol w:w="8930"/>
      </w:tblGrid>
      <w:tr w:rsidR="006D489E" w:rsidRPr="00D51866" w:rsidTr="006D489E">
        <w:tc>
          <w:tcPr>
            <w:tcW w:w="14283" w:type="dxa"/>
            <w:gridSpan w:val="3"/>
            <w:shd w:val="clear" w:color="auto" w:fill="F2F2F2" w:themeFill="background1" w:themeFillShade="F2"/>
          </w:tcPr>
          <w:p w:rsidR="00B57B9A" w:rsidRDefault="00B57B9A" w:rsidP="00D00BD2">
            <w:pPr>
              <w:rPr>
                <w:rFonts w:ascii="Arial" w:hAnsi="Arial" w:cs="Arial"/>
                <w:b/>
              </w:rPr>
            </w:pPr>
            <w:r>
              <w:rPr>
                <w:rFonts w:ascii="Arial" w:hAnsi="Arial" w:cs="Arial"/>
                <w:b/>
              </w:rPr>
              <w:t>Part B – Administrative conditions</w:t>
            </w:r>
          </w:p>
          <w:p w:rsidR="006D489E" w:rsidRPr="006D489E" w:rsidRDefault="006D489E" w:rsidP="00D00BD2">
            <w:pPr>
              <w:rPr>
                <w:rFonts w:ascii="Arial" w:hAnsi="Arial" w:cs="Arial"/>
                <w:b/>
              </w:rPr>
            </w:pPr>
            <w:r w:rsidRPr="006D489E">
              <w:rPr>
                <w:rFonts w:ascii="Arial" w:hAnsi="Arial" w:cs="Arial"/>
                <w:b/>
              </w:rPr>
              <w:t>Terms of the Concept Approval</w:t>
            </w:r>
          </w:p>
        </w:tc>
      </w:tr>
      <w:tr w:rsidR="00393DA3" w:rsidRPr="00D51866" w:rsidTr="00B57B9A">
        <w:tc>
          <w:tcPr>
            <w:tcW w:w="817" w:type="dxa"/>
          </w:tcPr>
          <w:p w:rsidR="00393DA3" w:rsidRPr="00D51866" w:rsidRDefault="00393DA3" w:rsidP="00D00BD2">
            <w:pPr>
              <w:rPr>
                <w:rFonts w:ascii="Arial" w:hAnsi="Arial" w:cs="Arial"/>
                <w:highlight w:val="yellow"/>
              </w:rPr>
            </w:pPr>
            <w:r w:rsidRPr="00393DA3">
              <w:rPr>
                <w:rFonts w:ascii="Arial" w:hAnsi="Arial" w:cs="Arial"/>
              </w:rPr>
              <w:t>1.1</w:t>
            </w:r>
          </w:p>
        </w:tc>
        <w:tc>
          <w:tcPr>
            <w:tcW w:w="4536" w:type="dxa"/>
          </w:tcPr>
          <w:p w:rsidR="00393DA3" w:rsidRPr="00393DA3" w:rsidRDefault="00393DA3" w:rsidP="00D00BD2">
            <w:pPr>
              <w:rPr>
                <w:rFonts w:ascii="Arial" w:hAnsi="Arial" w:cs="Arial"/>
              </w:rPr>
            </w:pPr>
            <w:r w:rsidRPr="00393DA3">
              <w:rPr>
                <w:rFonts w:ascii="Arial" w:hAnsi="Arial" w:cs="Arial"/>
              </w:rPr>
              <w:t>The proponent shall ensure that all development on the site is carried out generally in accordance with the:</w:t>
            </w:r>
          </w:p>
          <w:p w:rsidR="00393DA3" w:rsidRPr="00393DA3" w:rsidRDefault="00393DA3" w:rsidP="00D00BD2">
            <w:pPr>
              <w:pStyle w:val="ListParagraph"/>
              <w:numPr>
                <w:ilvl w:val="0"/>
                <w:numId w:val="18"/>
              </w:numPr>
              <w:spacing w:after="160"/>
              <w:contextualSpacing w:val="0"/>
              <w:rPr>
                <w:rFonts w:ascii="Arial" w:hAnsi="Arial" w:cs="Arial"/>
              </w:rPr>
            </w:pPr>
            <w:r w:rsidRPr="00393DA3">
              <w:rPr>
                <w:rFonts w:ascii="Arial" w:hAnsi="Arial" w:cs="Arial"/>
              </w:rPr>
              <w:t>Concept plan application 10_0090 as modified by this approval</w:t>
            </w:r>
          </w:p>
          <w:p w:rsidR="00393DA3" w:rsidRDefault="00393DA3" w:rsidP="00D00BD2">
            <w:pPr>
              <w:pStyle w:val="ListParagraph"/>
              <w:numPr>
                <w:ilvl w:val="0"/>
                <w:numId w:val="18"/>
              </w:numPr>
              <w:spacing w:after="160"/>
              <w:contextualSpacing w:val="0"/>
              <w:rPr>
                <w:rFonts w:ascii="Arial" w:hAnsi="Arial" w:cs="Arial"/>
              </w:rPr>
            </w:pPr>
            <w:r w:rsidRPr="00393DA3">
              <w:rPr>
                <w:rFonts w:ascii="Arial" w:hAnsi="Arial" w:cs="Arial"/>
                <w:i/>
              </w:rPr>
              <w:t xml:space="preserve">Minmi, Link Road and Stockrington Concept Plan Environmental Assessment </w:t>
            </w:r>
            <w:r w:rsidRPr="00393DA3">
              <w:rPr>
                <w:rFonts w:ascii="Arial" w:hAnsi="Arial" w:cs="Arial"/>
              </w:rPr>
              <w:t>(including accompanying appendices) prepared by Urbis dated February 2011</w:t>
            </w:r>
          </w:p>
          <w:p w:rsidR="00393DA3" w:rsidRDefault="00393DA3" w:rsidP="00D00BD2">
            <w:pPr>
              <w:pStyle w:val="ListParagraph"/>
              <w:numPr>
                <w:ilvl w:val="0"/>
                <w:numId w:val="18"/>
              </w:numPr>
              <w:spacing w:after="160"/>
              <w:contextualSpacing w:val="0"/>
              <w:rPr>
                <w:rFonts w:ascii="Arial" w:hAnsi="Arial" w:cs="Arial"/>
              </w:rPr>
            </w:pPr>
            <w:r>
              <w:rPr>
                <w:rFonts w:ascii="Arial" w:hAnsi="Arial" w:cs="Arial"/>
              </w:rPr>
              <w:t xml:space="preserve">Correspondence, with attachments, titled </w:t>
            </w:r>
            <w:r>
              <w:rPr>
                <w:rFonts w:ascii="Arial" w:hAnsi="Arial" w:cs="Arial"/>
                <w:i/>
              </w:rPr>
              <w:t xml:space="preserve">Preferred Project Report Submission – Coal &amp; Allied Northern Estates: Minmi / Link Road </w:t>
            </w:r>
            <w:r>
              <w:rPr>
                <w:rFonts w:ascii="Arial" w:hAnsi="Arial" w:cs="Arial"/>
              </w:rPr>
              <w:t>prepared by Urbis dated 6 June 2011</w:t>
            </w:r>
          </w:p>
          <w:p w:rsidR="00393DA3" w:rsidRDefault="00393DA3" w:rsidP="00D00BD2">
            <w:pPr>
              <w:pStyle w:val="ListParagraph"/>
              <w:numPr>
                <w:ilvl w:val="0"/>
                <w:numId w:val="18"/>
              </w:numPr>
              <w:spacing w:after="160"/>
              <w:contextualSpacing w:val="0"/>
              <w:rPr>
                <w:rFonts w:ascii="Arial" w:hAnsi="Arial" w:cs="Arial"/>
              </w:rPr>
            </w:pPr>
            <w:r>
              <w:rPr>
                <w:rFonts w:ascii="Arial" w:hAnsi="Arial" w:cs="Arial"/>
              </w:rPr>
              <w:t xml:space="preserve">Correspondence, with attachments, titled </w:t>
            </w:r>
            <w:r>
              <w:rPr>
                <w:rFonts w:ascii="Arial" w:hAnsi="Arial" w:cs="Arial"/>
                <w:i/>
              </w:rPr>
              <w:t xml:space="preserve">Preferred Project Report Submission – Coal &amp; Allied Northern Estates: Minmi / Link Road </w:t>
            </w:r>
            <w:r>
              <w:rPr>
                <w:rFonts w:ascii="Arial" w:hAnsi="Arial" w:cs="Arial"/>
              </w:rPr>
              <w:t>prepared by Urbis dated 16 June 2011</w:t>
            </w:r>
          </w:p>
          <w:p w:rsidR="00393DA3" w:rsidRDefault="00393DA3" w:rsidP="00D00BD2">
            <w:pPr>
              <w:pStyle w:val="ListParagraph"/>
              <w:numPr>
                <w:ilvl w:val="0"/>
                <w:numId w:val="18"/>
              </w:numPr>
              <w:spacing w:after="160"/>
              <w:contextualSpacing w:val="0"/>
              <w:rPr>
                <w:rFonts w:ascii="Arial" w:hAnsi="Arial" w:cs="Arial"/>
              </w:rPr>
            </w:pPr>
            <w:r>
              <w:rPr>
                <w:rFonts w:ascii="Arial" w:hAnsi="Arial" w:cs="Arial"/>
              </w:rPr>
              <w:t xml:space="preserve">Correspondence, with attachments, titled </w:t>
            </w:r>
            <w:r>
              <w:rPr>
                <w:rFonts w:ascii="Arial" w:hAnsi="Arial" w:cs="Arial"/>
                <w:i/>
              </w:rPr>
              <w:t xml:space="preserve">Assessment of Coal &amp; Allied Lower Hunter Land – Minmi Link Road Application </w:t>
            </w:r>
            <w:r>
              <w:rPr>
                <w:rFonts w:ascii="Arial" w:hAnsi="Arial" w:cs="Arial"/>
              </w:rPr>
              <w:t xml:space="preserve">prepared by Coal &amp; Allied </w:t>
            </w:r>
            <w:r>
              <w:rPr>
                <w:rFonts w:ascii="Arial" w:hAnsi="Arial" w:cs="Arial"/>
              </w:rPr>
              <w:lastRenderedPageBreak/>
              <w:t>dated 16 November 2011</w:t>
            </w:r>
          </w:p>
          <w:p w:rsidR="00393DA3" w:rsidRDefault="00393DA3" w:rsidP="00D00BD2">
            <w:pPr>
              <w:pStyle w:val="ListParagraph"/>
              <w:numPr>
                <w:ilvl w:val="0"/>
                <w:numId w:val="18"/>
              </w:numPr>
              <w:spacing w:after="160"/>
              <w:contextualSpacing w:val="0"/>
              <w:rPr>
                <w:rFonts w:ascii="Arial" w:hAnsi="Arial" w:cs="Arial"/>
              </w:rPr>
            </w:pPr>
            <w:r>
              <w:rPr>
                <w:rFonts w:ascii="Arial" w:hAnsi="Arial" w:cs="Arial"/>
              </w:rPr>
              <w:t xml:space="preserve">Correspondence, with attachments, titled </w:t>
            </w:r>
            <w:r>
              <w:rPr>
                <w:rFonts w:ascii="Arial" w:hAnsi="Arial" w:cs="Arial"/>
                <w:i/>
              </w:rPr>
              <w:t xml:space="preserve">Minmi Concept Plan – Newcastle City Council concern regarding vehicle access to the western sports fields </w:t>
            </w:r>
            <w:r>
              <w:rPr>
                <w:rFonts w:ascii="Arial" w:hAnsi="Arial" w:cs="Arial"/>
              </w:rPr>
              <w:t>prepared by Coal &amp; Allied dated 16 November 2011</w:t>
            </w:r>
          </w:p>
          <w:p w:rsidR="00393DA3" w:rsidRDefault="00393DA3" w:rsidP="00D00BD2">
            <w:pPr>
              <w:pStyle w:val="ListParagraph"/>
              <w:numPr>
                <w:ilvl w:val="0"/>
                <w:numId w:val="18"/>
              </w:numPr>
              <w:spacing w:after="160"/>
              <w:contextualSpacing w:val="0"/>
              <w:rPr>
                <w:rFonts w:ascii="Arial" w:hAnsi="Arial" w:cs="Arial"/>
              </w:rPr>
            </w:pPr>
            <w:r>
              <w:rPr>
                <w:rFonts w:ascii="Arial" w:hAnsi="Arial" w:cs="Arial"/>
              </w:rPr>
              <w:t xml:space="preserve">Correspondence, with attachments, titled </w:t>
            </w:r>
            <w:r>
              <w:rPr>
                <w:rFonts w:ascii="Arial" w:hAnsi="Arial" w:cs="Arial"/>
                <w:i/>
              </w:rPr>
              <w:t xml:space="preserve">Assessment of Coal &amp; Allied Lower Hunter Land – Minmi/Link Rd Application (MP10_0090) </w:t>
            </w:r>
            <w:r>
              <w:rPr>
                <w:rFonts w:ascii="Arial" w:hAnsi="Arial" w:cs="Arial"/>
              </w:rPr>
              <w:t>prepared by Coal &amp; Allied dated 7 March 2021</w:t>
            </w:r>
          </w:p>
          <w:p w:rsidR="00393DA3" w:rsidRDefault="00393DA3" w:rsidP="00D00BD2">
            <w:pPr>
              <w:pStyle w:val="ListParagraph"/>
              <w:numPr>
                <w:ilvl w:val="0"/>
                <w:numId w:val="18"/>
              </w:numPr>
              <w:spacing w:after="160"/>
              <w:contextualSpacing w:val="0"/>
              <w:rPr>
                <w:rFonts w:ascii="Arial" w:hAnsi="Arial" w:cs="Arial"/>
              </w:rPr>
            </w:pPr>
            <w:r>
              <w:rPr>
                <w:rFonts w:ascii="Arial" w:hAnsi="Arial" w:cs="Arial"/>
              </w:rPr>
              <w:t>Statement of commitments dated November 2011 and provided at Appendix 1 of this approval</w:t>
            </w:r>
          </w:p>
          <w:p w:rsidR="00393DA3" w:rsidRPr="00393DA3" w:rsidRDefault="00393DA3" w:rsidP="00D00BD2">
            <w:pPr>
              <w:pStyle w:val="ListParagraph"/>
              <w:numPr>
                <w:ilvl w:val="0"/>
                <w:numId w:val="18"/>
              </w:numPr>
              <w:spacing w:after="160"/>
              <w:contextualSpacing w:val="0"/>
              <w:rPr>
                <w:rFonts w:ascii="Arial" w:hAnsi="Arial" w:cs="Arial"/>
              </w:rPr>
            </w:pPr>
            <w:r>
              <w:rPr>
                <w:rFonts w:ascii="Arial" w:hAnsi="Arial" w:cs="Arial"/>
              </w:rPr>
              <w:t>This approval</w:t>
            </w:r>
          </w:p>
        </w:tc>
        <w:tc>
          <w:tcPr>
            <w:tcW w:w="8930" w:type="dxa"/>
          </w:tcPr>
          <w:p w:rsidR="00894C1E" w:rsidRDefault="00894C1E" w:rsidP="00894C1E">
            <w:pPr>
              <w:tabs>
                <w:tab w:val="left" w:pos="7485"/>
              </w:tabs>
              <w:spacing w:line="240" w:lineRule="auto"/>
              <w:ind w:right="23"/>
              <w:rPr>
                <w:rFonts w:ascii="Arial" w:eastAsiaTheme="minorHAnsi" w:hAnsi="Arial" w:cs="Arial"/>
                <w:bCs/>
                <w:color w:val="000000" w:themeColor="text1"/>
                <w:lang w:val="en-AU" w:eastAsia="en-AU"/>
              </w:rPr>
            </w:pPr>
            <w:r>
              <w:rPr>
                <w:rFonts w:ascii="Arial" w:hAnsi="Arial" w:cs="Arial"/>
                <w:bCs/>
                <w:color w:val="000000" w:themeColor="text1"/>
                <w:lang w:eastAsia="en-AU"/>
              </w:rPr>
              <w:lastRenderedPageBreak/>
              <w:t>There are several key conditions that have not been addressed including</w:t>
            </w:r>
            <w:r w:rsidR="00BD5F53">
              <w:rPr>
                <w:rFonts w:ascii="Arial" w:hAnsi="Arial" w:cs="Arial"/>
                <w:bCs/>
                <w:color w:val="000000" w:themeColor="text1"/>
                <w:lang w:eastAsia="en-AU"/>
              </w:rPr>
              <w:t xml:space="preserve"> t</w:t>
            </w:r>
            <w:r w:rsidR="00BD5F53" w:rsidRPr="00BD5F53">
              <w:rPr>
                <w:rFonts w:ascii="Arial" w:hAnsi="Arial" w:cs="Arial"/>
                <w:bCs/>
                <w:color w:val="000000" w:themeColor="text1"/>
                <w:lang w:eastAsia="en-AU"/>
              </w:rPr>
              <w:t>raffic and access</w:t>
            </w:r>
            <w:r w:rsidR="00BD5F53">
              <w:rPr>
                <w:rFonts w:ascii="Arial" w:hAnsi="Arial" w:cs="Arial"/>
                <w:bCs/>
                <w:color w:val="000000" w:themeColor="text1"/>
                <w:lang w:eastAsia="en-AU"/>
              </w:rPr>
              <w:t>, e</w:t>
            </w:r>
            <w:r w:rsidR="00BD5F53" w:rsidRPr="00BD5F53">
              <w:rPr>
                <w:rFonts w:ascii="Arial" w:hAnsi="Arial" w:cs="Arial"/>
                <w:bCs/>
                <w:color w:val="000000" w:themeColor="text1"/>
                <w:lang w:eastAsia="en-AU"/>
              </w:rPr>
              <w:t>arthwor</w:t>
            </w:r>
            <w:r w:rsidR="00BD5F53">
              <w:rPr>
                <w:rFonts w:ascii="Arial" w:hAnsi="Arial" w:cs="Arial"/>
                <w:bCs/>
                <w:color w:val="000000" w:themeColor="text1"/>
                <w:lang w:eastAsia="en-AU"/>
              </w:rPr>
              <w:t>ks, contamination and r</w:t>
            </w:r>
            <w:r w:rsidR="00BD5F53" w:rsidRPr="00BD5F53">
              <w:rPr>
                <w:rFonts w:ascii="Arial" w:hAnsi="Arial" w:cs="Arial"/>
                <w:bCs/>
                <w:color w:val="000000" w:themeColor="text1"/>
                <w:lang w:eastAsia="en-AU"/>
              </w:rPr>
              <w:t>emediation</w:t>
            </w:r>
            <w:r w:rsidR="00BD5F53">
              <w:rPr>
                <w:rFonts w:ascii="Arial" w:hAnsi="Arial" w:cs="Arial"/>
                <w:bCs/>
                <w:color w:val="000000" w:themeColor="text1"/>
                <w:lang w:eastAsia="en-AU"/>
              </w:rPr>
              <w:t>, m</w:t>
            </w:r>
            <w:r w:rsidR="00BD5F53" w:rsidRPr="00BD5F53">
              <w:rPr>
                <w:rFonts w:ascii="Arial" w:hAnsi="Arial" w:cs="Arial"/>
                <w:bCs/>
                <w:color w:val="000000" w:themeColor="text1"/>
                <w:lang w:eastAsia="en-AU"/>
              </w:rPr>
              <w:t xml:space="preserve">ine subsidence </w:t>
            </w:r>
            <w:r w:rsidR="00BD5F53">
              <w:rPr>
                <w:rFonts w:ascii="Arial" w:hAnsi="Arial" w:cs="Arial"/>
                <w:bCs/>
                <w:color w:val="000000" w:themeColor="text1"/>
                <w:lang w:eastAsia="en-AU"/>
              </w:rPr>
              <w:t>mitigation, od</w:t>
            </w:r>
            <w:r w:rsidR="00BD5F53" w:rsidRPr="00BD5F53">
              <w:rPr>
                <w:rFonts w:ascii="Arial" w:hAnsi="Arial" w:cs="Arial"/>
                <w:bCs/>
                <w:color w:val="000000" w:themeColor="text1"/>
                <w:lang w:eastAsia="en-AU"/>
              </w:rPr>
              <w:t>our impact</w:t>
            </w:r>
            <w:r w:rsidR="00BD5F53">
              <w:rPr>
                <w:rFonts w:ascii="Arial" w:hAnsi="Arial" w:cs="Arial"/>
                <w:bCs/>
                <w:color w:val="000000" w:themeColor="text1"/>
                <w:lang w:eastAsia="en-AU"/>
              </w:rPr>
              <w:t>, w</w:t>
            </w:r>
            <w:r w:rsidR="00BD5F53" w:rsidRPr="00BD5F53">
              <w:rPr>
                <w:rFonts w:ascii="Arial" w:hAnsi="Arial" w:cs="Arial"/>
                <w:bCs/>
                <w:color w:val="000000" w:themeColor="text1"/>
                <w:lang w:eastAsia="en-AU"/>
              </w:rPr>
              <w:t>aste servicing</w:t>
            </w:r>
            <w:r w:rsidR="00BD5F53">
              <w:rPr>
                <w:rFonts w:ascii="Arial" w:hAnsi="Arial" w:cs="Arial"/>
                <w:bCs/>
                <w:color w:val="000000" w:themeColor="text1"/>
                <w:lang w:eastAsia="en-AU"/>
              </w:rPr>
              <w:t>, s</w:t>
            </w:r>
            <w:r w:rsidR="00BD5F53" w:rsidRPr="00BD5F53">
              <w:rPr>
                <w:rFonts w:ascii="Arial" w:hAnsi="Arial" w:cs="Arial"/>
                <w:bCs/>
                <w:color w:val="000000" w:themeColor="text1"/>
                <w:lang w:eastAsia="en-AU"/>
              </w:rPr>
              <w:t>taging plan</w:t>
            </w:r>
            <w:r w:rsidR="00BD5F53">
              <w:rPr>
                <w:rFonts w:ascii="Arial" w:hAnsi="Arial" w:cs="Arial"/>
                <w:bCs/>
                <w:color w:val="000000" w:themeColor="text1"/>
                <w:lang w:eastAsia="en-AU"/>
              </w:rPr>
              <w:t>, vegetation and habitat management plan, l</w:t>
            </w:r>
            <w:r w:rsidR="00BD5F53" w:rsidRPr="00BD5F53">
              <w:rPr>
                <w:rFonts w:ascii="Arial" w:hAnsi="Arial" w:cs="Arial"/>
                <w:bCs/>
                <w:color w:val="000000" w:themeColor="text1"/>
                <w:lang w:eastAsia="en-AU"/>
              </w:rPr>
              <w:t>andscaping to public domain</w:t>
            </w:r>
            <w:r w:rsidR="00BD5F53">
              <w:rPr>
                <w:rFonts w:ascii="Arial" w:hAnsi="Arial" w:cs="Arial"/>
                <w:bCs/>
                <w:color w:val="000000" w:themeColor="text1"/>
                <w:lang w:eastAsia="en-AU"/>
              </w:rPr>
              <w:t xml:space="preserve"> and f</w:t>
            </w:r>
            <w:r w:rsidR="00BD5F53" w:rsidRPr="00BD5F53">
              <w:rPr>
                <w:rFonts w:ascii="Arial" w:hAnsi="Arial" w:cs="Arial"/>
                <w:bCs/>
                <w:color w:val="000000" w:themeColor="text1"/>
                <w:lang w:eastAsia="en-AU"/>
              </w:rPr>
              <w:t>encing</w:t>
            </w:r>
            <w:r w:rsidR="00BD5F53">
              <w:rPr>
                <w:rFonts w:ascii="Arial" w:hAnsi="Arial" w:cs="Arial"/>
                <w:bCs/>
                <w:color w:val="000000" w:themeColor="text1"/>
                <w:lang w:eastAsia="en-AU"/>
              </w:rPr>
              <w:t>, construction environment management plan, and c</w:t>
            </w:r>
            <w:r w:rsidR="00BD5F53" w:rsidRPr="00BD5F53">
              <w:rPr>
                <w:rFonts w:ascii="Arial" w:hAnsi="Arial" w:cs="Arial"/>
                <w:bCs/>
                <w:color w:val="000000" w:themeColor="text1"/>
                <w:lang w:eastAsia="en-AU"/>
              </w:rPr>
              <w:t>ontributions and</w:t>
            </w:r>
            <w:r w:rsidR="00BD5F53">
              <w:rPr>
                <w:rFonts w:ascii="Arial" w:hAnsi="Arial" w:cs="Arial"/>
                <w:bCs/>
                <w:color w:val="000000" w:themeColor="text1"/>
                <w:lang w:eastAsia="en-AU"/>
              </w:rPr>
              <w:t xml:space="preserve"> dedication</w:t>
            </w:r>
            <w:r>
              <w:rPr>
                <w:rFonts w:ascii="Arial" w:hAnsi="Arial" w:cs="Arial"/>
                <w:bCs/>
                <w:color w:val="000000" w:themeColor="text1"/>
                <w:lang w:eastAsia="en-AU"/>
              </w:rPr>
              <w:t>.</w:t>
            </w:r>
          </w:p>
          <w:p w:rsidR="00894C1E" w:rsidRDefault="00894C1E" w:rsidP="00894C1E">
            <w:pPr>
              <w:tabs>
                <w:tab w:val="left" w:pos="7485"/>
              </w:tabs>
              <w:spacing w:line="240" w:lineRule="auto"/>
              <w:ind w:right="23"/>
              <w:rPr>
                <w:rFonts w:ascii="Arial" w:hAnsi="Arial" w:cs="Arial"/>
              </w:rPr>
            </w:pPr>
            <w:r>
              <w:rPr>
                <w:rFonts w:ascii="Arial" w:hAnsi="Arial" w:cs="Arial"/>
                <w:lang w:eastAsia="en-AU"/>
              </w:rPr>
              <w:t xml:space="preserve">The application is recommended to be </w:t>
            </w:r>
            <w:r>
              <w:rPr>
                <w:rFonts w:ascii="Arial" w:hAnsi="Arial" w:cs="Arial"/>
              </w:rPr>
              <w:t>deferred to enable the submission of further information to address the outstanding matters as identified above.</w:t>
            </w:r>
          </w:p>
          <w:p w:rsidR="00894C1E" w:rsidRPr="00F67DC4" w:rsidRDefault="00894C1E" w:rsidP="00F67DC4">
            <w:pPr>
              <w:rPr>
                <w:rFonts w:ascii="Arial" w:hAnsi="Arial" w:cs="Arial"/>
                <w:highlight w:val="yellow"/>
              </w:rPr>
            </w:pPr>
          </w:p>
        </w:tc>
      </w:tr>
      <w:bookmarkEnd w:id="0"/>
      <w:tr w:rsidR="0040723D" w:rsidRPr="00D51866" w:rsidTr="00B57B9A">
        <w:tc>
          <w:tcPr>
            <w:tcW w:w="817" w:type="dxa"/>
          </w:tcPr>
          <w:p w:rsidR="0040723D" w:rsidRPr="00393DA3" w:rsidRDefault="0040723D" w:rsidP="00D00BD2">
            <w:pPr>
              <w:rPr>
                <w:rFonts w:ascii="Arial" w:hAnsi="Arial" w:cs="Arial"/>
              </w:rPr>
            </w:pPr>
            <w:r>
              <w:rPr>
                <w:rFonts w:ascii="Arial" w:hAnsi="Arial" w:cs="Arial"/>
              </w:rPr>
              <w:t>1.2</w:t>
            </w:r>
          </w:p>
        </w:tc>
        <w:tc>
          <w:tcPr>
            <w:tcW w:w="4536" w:type="dxa"/>
          </w:tcPr>
          <w:p w:rsidR="0040723D" w:rsidRDefault="006D489E" w:rsidP="00D00BD2">
            <w:pPr>
              <w:rPr>
                <w:rFonts w:ascii="Arial" w:hAnsi="Arial" w:cs="Arial"/>
              </w:rPr>
            </w:pPr>
            <w:r>
              <w:rPr>
                <w:rFonts w:ascii="Arial" w:hAnsi="Arial" w:cs="Arial"/>
              </w:rPr>
              <w:t>In the event of an inconsistency between:</w:t>
            </w:r>
          </w:p>
          <w:p w:rsidR="006D489E" w:rsidRDefault="006D489E" w:rsidP="00D00BD2">
            <w:pPr>
              <w:pStyle w:val="ListParagraph"/>
              <w:numPr>
                <w:ilvl w:val="0"/>
                <w:numId w:val="19"/>
              </w:numPr>
              <w:spacing w:after="160"/>
              <w:contextualSpacing w:val="0"/>
              <w:rPr>
                <w:rFonts w:ascii="Arial" w:hAnsi="Arial" w:cs="Arial"/>
              </w:rPr>
            </w:pPr>
            <w:r>
              <w:rPr>
                <w:rFonts w:ascii="Arial" w:hAnsi="Arial" w:cs="Arial"/>
              </w:rPr>
              <w:t>The modifications of this approval and any document listed from condition 1.1a) to 1.1h) inclusive, the conditions of this approval shall prevail to the extent of the inconsistency</w:t>
            </w:r>
          </w:p>
          <w:p w:rsidR="006D489E" w:rsidRPr="006D489E" w:rsidRDefault="006D489E" w:rsidP="00D00BD2">
            <w:pPr>
              <w:pStyle w:val="ListParagraph"/>
              <w:numPr>
                <w:ilvl w:val="0"/>
                <w:numId w:val="19"/>
              </w:numPr>
              <w:spacing w:after="160"/>
              <w:contextualSpacing w:val="0"/>
              <w:rPr>
                <w:rFonts w:ascii="Arial" w:hAnsi="Arial" w:cs="Arial"/>
              </w:rPr>
            </w:pPr>
            <w:r>
              <w:rPr>
                <w:rFonts w:ascii="Arial" w:hAnsi="Arial" w:cs="Arial"/>
              </w:rPr>
              <w:t>Any document listed from condition 1.1a) to 1.1i) inclusive, the most recent document shall prevail to the extent of the inconsistency.</w:t>
            </w:r>
          </w:p>
        </w:tc>
        <w:tc>
          <w:tcPr>
            <w:tcW w:w="8930" w:type="dxa"/>
          </w:tcPr>
          <w:p w:rsidR="0040723D" w:rsidRPr="0040723D" w:rsidRDefault="006D489E" w:rsidP="00D00BD2">
            <w:pPr>
              <w:rPr>
                <w:rFonts w:ascii="Arial" w:hAnsi="Arial" w:cs="Arial"/>
                <w:highlight w:val="yellow"/>
              </w:rPr>
            </w:pPr>
            <w:r w:rsidRPr="006D489E">
              <w:rPr>
                <w:rFonts w:ascii="Arial" w:hAnsi="Arial" w:cs="Arial"/>
              </w:rPr>
              <w:t>Noted</w:t>
            </w:r>
            <w:r w:rsidR="008126C9">
              <w:rPr>
                <w:rFonts w:ascii="Arial" w:hAnsi="Arial" w:cs="Arial"/>
              </w:rPr>
              <w:t>.</w:t>
            </w:r>
          </w:p>
        </w:tc>
      </w:tr>
      <w:tr w:rsidR="006B6DD1" w:rsidRPr="00D51866" w:rsidTr="00B57B9A">
        <w:tc>
          <w:tcPr>
            <w:tcW w:w="14283" w:type="dxa"/>
            <w:gridSpan w:val="3"/>
            <w:shd w:val="clear" w:color="auto" w:fill="F2F2F2" w:themeFill="background1" w:themeFillShade="F2"/>
          </w:tcPr>
          <w:p w:rsidR="006B6DD1" w:rsidRPr="006D489E" w:rsidRDefault="006B6DD1" w:rsidP="00D00BD2">
            <w:pPr>
              <w:rPr>
                <w:rFonts w:ascii="Arial" w:hAnsi="Arial" w:cs="Arial"/>
                <w:b/>
              </w:rPr>
            </w:pPr>
            <w:r>
              <w:rPr>
                <w:rFonts w:ascii="Arial" w:hAnsi="Arial" w:cs="Arial"/>
                <w:b/>
              </w:rPr>
              <w:lastRenderedPageBreak/>
              <w:t xml:space="preserve">Limits of the </w:t>
            </w:r>
            <w:r w:rsidRPr="006D489E">
              <w:rPr>
                <w:rFonts w:ascii="Arial" w:hAnsi="Arial" w:cs="Arial"/>
                <w:b/>
              </w:rPr>
              <w:t>Approval</w:t>
            </w:r>
          </w:p>
        </w:tc>
      </w:tr>
      <w:tr w:rsidR="006B6DD1" w:rsidRPr="00D51866" w:rsidTr="00B57B9A">
        <w:tc>
          <w:tcPr>
            <w:tcW w:w="817" w:type="dxa"/>
          </w:tcPr>
          <w:p w:rsidR="006B6DD1" w:rsidRDefault="006B6DD1" w:rsidP="00D00BD2">
            <w:pPr>
              <w:rPr>
                <w:rFonts w:ascii="Arial" w:hAnsi="Arial" w:cs="Arial"/>
              </w:rPr>
            </w:pPr>
            <w:r>
              <w:rPr>
                <w:rFonts w:ascii="Arial" w:hAnsi="Arial" w:cs="Arial"/>
              </w:rPr>
              <w:t>1.3</w:t>
            </w:r>
          </w:p>
        </w:tc>
        <w:tc>
          <w:tcPr>
            <w:tcW w:w="4536" w:type="dxa"/>
          </w:tcPr>
          <w:p w:rsidR="006B6DD1" w:rsidRDefault="006B6DD1" w:rsidP="00D00BD2">
            <w:pPr>
              <w:rPr>
                <w:rFonts w:ascii="Arial" w:hAnsi="Arial" w:cs="Arial"/>
              </w:rPr>
            </w:pPr>
            <w:r>
              <w:rPr>
                <w:rFonts w:ascii="Arial" w:hAnsi="Arial" w:cs="Arial"/>
              </w:rPr>
              <w:t>This concept approval shall lapse five years after the date on which it is granted, unless an application is submitted to carry out a development for which concept approval has been given.</w:t>
            </w:r>
          </w:p>
        </w:tc>
        <w:tc>
          <w:tcPr>
            <w:tcW w:w="8930" w:type="dxa"/>
          </w:tcPr>
          <w:p w:rsidR="00557029" w:rsidRDefault="00557029" w:rsidP="00557029">
            <w:pPr>
              <w:tabs>
                <w:tab w:val="left" w:pos="7485"/>
              </w:tabs>
              <w:spacing w:line="240" w:lineRule="auto"/>
              <w:ind w:right="23"/>
              <w:rPr>
                <w:rFonts w:ascii="Arial" w:hAnsi="Arial" w:cs="Arial"/>
                <w:bCs/>
                <w:color w:val="000000" w:themeColor="text1"/>
                <w:lang w:eastAsia="en-AU"/>
              </w:rPr>
            </w:pPr>
            <w:r>
              <w:rPr>
                <w:rFonts w:ascii="Arial" w:hAnsi="Arial" w:cs="Arial"/>
                <w:bCs/>
                <w:color w:val="000000" w:themeColor="text1"/>
                <w:lang w:eastAsia="en-AU"/>
              </w:rPr>
              <w:t>The Concept Approval has not lapsed as consent has been issued for Stage 1 (within C</w:t>
            </w:r>
            <w:r w:rsidR="0078013B">
              <w:rPr>
                <w:rFonts w:ascii="Arial" w:hAnsi="Arial" w:cs="Arial"/>
                <w:bCs/>
                <w:color w:val="000000" w:themeColor="text1"/>
                <w:lang w:eastAsia="en-AU"/>
              </w:rPr>
              <w:t xml:space="preserve">ity of </w:t>
            </w:r>
            <w:r>
              <w:rPr>
                <w:rFonts w:ascii="Arial" w:hAnsi="Arial" w:cs="Arial"/>
                <w:bCs/>
                <w:color w:val="000000" w:themeColor="text1"/>
                <w:lang w:eastAsia="en-AU"/>
              </w:rPr>
              <w:t>N</w:t>
            </w:r>
            <w:r w:rsidR="0078013B">
              <w:rPr>
                <w:rFonts w:ascii="Arial" w:hAnsi="Arial" w:cs="Arial"/>
                <w:bCs/>
                <w:color w:val="000000" w:themeColor="text1"/>
                <w:lang w:eastAsia="en-AU"/>
              </w:rPr>
              <w:t>ewcastle (CN)</w:t>
            </w:r>
            <w:r>
              <w:rPr>
                <w:rFonts w:ascii="Arial" w:hAnsi="Arial" w:cs="Arial"/>
                <w:bCs/>
                <w:color w:val="000000" w:themeColor="text1"/>
                <w:lang w:eastAsia="en-AU"/>
              </w:rPr>
              <w:t xml:space="preserve"> L</w:t>
            </w:r>
            <w:r w:rsidR="0078013B">
              <w:rPr>
                <w:rFonts w:ascii="Arial" w:hAnsi="Arial" w:cs="Arial"/>
                <w:bCs/>
                <w:color w:val="000000" w:themeColor="text1"/>
                <w:lang w:eastAsia="en-AU"/>
              </w:rPr>
              <w:t xml:space="preserve">ocal </w:t>
            </w:r>
            <w:r>
              <w:rPr>
                <w:rFonts w:ascii="Arial" w:hAnsi="Arial" w:cs="Arial"/>
                <w:bCs/>
                <w:color w:val="000000" w:themeColor="text1"/>
                <w:lang w:eastAsia="en-AU"/>
              </w:rPr>
              <w:t>G</w:t>
            </w:r>
            <w:r w:rsidR="0078013B">
              <w:rPr>
                <w:rFonts w:ascii="Arial" w:hAnsi="Arial" w:cs="Arial"/>
                <w:bCs/>
                <w:color w:val="000000" w:themeColor="text1"/>
                <w:lang w:eastAsia="en-AU"/>
              </w:rPr>
              <w:t xml:space="preserve">overnment </w:t>
            </w:r>
            <w:r>
              <w:rPr>
                <w:rFonts w:ascii="Arial" w:hAnsi="Arial" w:cs="Arial"/>
                <w:bCs/>
                <w:color w:val="000000" w:themeColor="text1"/>
                <w:lang w:eastAsia="en-AU"/>
              </w:rPr>
              <w:t>A</w:t>
            </w:r>
            <w:r w:rsidR="0078013B">
              <w:rPr>
                <w:rFonts w:ascii="Arial" w:hAnsi="Arial" w:cs="Arial"/>
                <w:bCs/>
                <w:color w:val="000000" w:themeColor="text1"/>
                <w:lang w:eastAsia="en-AU"/>
              </w:rPr>
              <w:t>rea (LGA)</w:t>
            </w:r>
            <w:r>
              <w:rPr>
                <w:rFonts w:ascii="Arial" w:hAnsi="Arial" w:cs="Arial"/>
                <w:bCs/>
                <w:color w:val="000000" w:themeColor="text1"/>
                <w:lang w:eastAsia="en-AU"/>
              </w:rPr>
              <w:t xml:space="preserve">) known as Link Road South and works have commenced. </w:t>
            </w:r>
          </w:p>
          <w:p w:rsidR="00557029" w:rsidRPr="006B6DD1" w:rsidRDefault="00557029" w:rsidP="00557029">
            <w:pPr>
              <w:tabs>
                <w:tab w:val="left" w:pos="6930"/>
              </w:tabs>
              <w:rPr>
                <w:rFonts w:ascii="Arial" w:hAnsi="Arial" w:cs="Arial"/>
                <w:highlight w:val="green"/>
              </w:rPr>
            </w:pPr>
          </w:p>
        </w:tc>
      </w:tr>
      <w:tr w:rsidR="006B6DD1" w:rsidRPr="00D51866" w:rsidTr="00B57B9A">
        <w:tc>
          <w:tcPr>
            <w:tcW w:w="817" w:type="dxa"/>
          </w:tcPr>
          <w:p w:rsidR="006B6DD1" w:rsidRDefault="006B6DD1" w:rsidP="00D00BD2">
            <w:pPr>
              <w:rPr>
                <w:rFonts w:ascii="Arial" w:hAnsi="Arial" w:cs="Arial"/>
              </w:rPr>
            </w:pPr>
            <w:r>
              <w:rPr>
                <w:rFonts w:ascii="Arial" w:hAnsi="Arial" w:cs="Arial"/>
              </w:rPr>
              <w:t>1.4</w:t>
            </w:r>
          </w:p>
        </w:tc>
        <w:tc>
          <w:tcPr>
            <w:tcW w:w="4536" w:type="dxa"/>
          </w:tcPr>
          <w:p w:rsidR="006B6DD1" w:rsidRDefault="006B6DD1" w:rsidP="00D00BD2">
            <w:pPr>
              <w:rPr>
                <w:rFonts w:ascii="Arial" w:hAnsi="Arial" w:cs="Arial"/>
              </w:rPr>
            </w:pPr>
            <w:r>
              <w:rPr>
                <w:rFonts w:ascii="Arial" w:hAnsi="Arial" w:cs="Arial"/>
              </w:rPr>
              <w:t>To avoid any doubt, this concept approval does not permit the construction of any aspect of the proposal which will be subject to separate approvals/consents.</w:t>
            </w:r>
          </w:p>
        </w:tc>
        <w:tc>
          <w:tcPr>
            <w:tcW w:w="8930" w:type="dxa"/>
          </w:tcPr>
          <w:p w:rsidR="006B6DD1" w:rsidRPr="006D489E" w:rsidRDefault="006B6DD1" w:rsidP="00D00BD2">
            <w:pPr>
              <w:rPr>
                <w:rFonts w:ascii="Arial" w:hAnsi="Arial" w:cs="Arial"/>
              </w:rPr>
            </w:pPr>
            <w:r>
              <w:rPr>
                <w:rFonts w:ascii="Arial" w:hAnsi="Arial" w:cs="Arial"/>
              </w:rPr>
              <w:t>Noted.</w:t>
            </w:r>
          </w:p>
        </w:tc>
      </w:tr>
      <w:tr w:rsidR="00753319" w:rsidRPr="009669DA" w:rsidTr="00B57B9A">
        <w:tc>
          <w:tcPr>
            <w:tcW w:w="14283" w:type="dxa"/>
            <w:gridSpan w:val="3"/>
            <w:shd w:val="clear" w:color="auto" w:fill="F2F2F2" w:themeFill="background1" w:themeFillShade="F2"/>
          </w:tcPr>
          <w:p w:rsidR="00753319" w:rsidRPr="009669DA" w:rsidRDefault="00753319" w:rsidP="00D00BD2">
            <w:pPr>
              <w:rPr>
                <w:rFonts w:ascii="Arial" w:hAnsi="Arial" w:cs="Arial"/>
                <w:b/>
              </w:rPr>
            </w:pPr>
            <w:r>
              <w:rPr>
                <w:rFonts w:ascii="Arial" w:hAnsi="Arial" w:cs="Arial"/>
                <w:b/>
              </w:rPr>
              <w:t>Determination of Future Applications</w:t>
            </w:r>
          </w:p>
        </w:tc>
      </w:tr>
      <w:tr w:rsidR="00753319" w:rsidRPr="00D51866" w:rsidTr="00B57B9A">
        <w:tc>
          <w:tcPr>
            <w:tcW w:w="817" w:type="dxa"/>
          </w:tcPr>
          <w:p w:rsidR="00753319" w:rsidRDefault="00753319" w:rsidP="00D00BD2">
            <w:pPr>
              <w:rPr>
                <w:rFonts w:ascii="Arial" w:hAnsi="Arial" w:cs="Arial"/>
              </w:rPr>
            </w:pPr>
            <w:r>
              <w:rPr>
                <w:rFonts w:ascii="Arial" w:hAnsi="Arial" w:cs="Arial"/>
              </w:rPr>
              <w:t>1.5</w:t>
            </w:r>
          </w:p>
        </w:tc>
        <w:tc>
          <w:tcPr>
            <w:tcW w:w="4536" w:type="dxa"/>
          </w:tcPr>
          <w:p w:rsidR="00753319" w:rsidRDefault="00753319" w:rsidP="00D00BD2">
            <w:pPr>
              <w:rPr>
                <w:rFonts w:ascii="Arial" w:hAnsi="Arial" w:cs="Arial"/>
              </w:rPr>
            </w:pPr>
            <w:r>
              <w:rPr>
                <w:rFonts w:ascii="Arial" w:hAnsi="Arial" w:cs="Arial"/>
              </w:rPr>
              <w:t>The determination of future applications on the site under Part 4 of the Act, for which a council is the consent authority, is to be generally consistent with the terms of this approval.</w:t>
            </w:r>
          </w:p>
        </w:tc>
        <w:tc>
          <w:tcPr>
            <w:tcW w:w="8930" w:type="dxa"/>
          </w:tcPr>
          <w:p w:rsidR="00BD5F53" w:rsidRDefault="00894C1E" w:rsidP="00BD5F53">
            <w:pPr>
              <w:tabs>
                <w:tab w:val="left" w:pos="7485"/>
              </w:tabs>
              <w:spacing w:line="240" w:lineRule="auto"/>
              <w:ind w:right="23"/>
              <w:rPr>
                <w:rFonts w:ascii="Arial" w:eastAsiaTheme="minorHAnsi" w:hAnsi="Arial" w:cs="Arial"/>
                <w:bCs/>
                <w:color w:val="000000" w:themeColor="text1"/>
                <w:lang w:val="en-AU" w:eastAsia="en-AU"/>
              </w:rPr>
            </w:pPr>
            <w:r>
              <w:rPr>
                <w:rFonts w:ascii="Arial" w:hAnsi="Arial" w:cs="Arial"/>
                <w:bCs/>
                <w:color w:val="000000" w:themeColor="text1"/>
                <w:lang w:eastAsia="en-AU"/>
              </w:rPr>
              <w:t xml:space="preserve">There are several key conditions that have not been addressed including </w:t>
            </w:r>
            <w:r w:rsidR="00BD5F53">
              <w:rPr>
                <w:rFonts w:ascii="Arial" w:hAnsi="Arial" w:cs="Arial"/>
                <w:bCs/>
                <w:color w:val="000000" w:themeColor="text1"/>
                <w:lang w:eastAsia="en-AU"/>
              </w:rPr>
              <w:t>There are several key conditions that have not been addressed including t</w:t>
            </w:r>
            <w:r w:rsidR="00BD5F53" w:rsidRPr="00BD5F53">
              <w:rPr>
                <w:rFonts w:ascii="Arial" w:hAnsi="Arial" w:cs="Arial"/>
                <w:bCs/>
                <w:color w:val="000000" w:themeColor="text1"/>
                <w:lang w:eastAsia="en-AU"/>
              </w:rPr>
              <w:t>raffic and access</w:t>
            </w:r>
            <w:r w:rsidR="00BD5F53">
              <w:rPr>
                <w:rFonts w:ascii="Arial" w:hAnsi="Arial" w:cs="Arial"/>
                <w:bCs/>
                <w:color w:val="000000" w:themeColor="text1"/>
                <w:lang w:eastAsia="en-AU"/>
              </w:rPr>
              <w:t>, e</w:t>
            </w:r>
            <w:r w:rsidR="00BD5F53" w:rsidRPr="00BD5F53">
              <w:rPr>
                <w:rFonts w:ascii="Arial" w:hAnsi="Arial" w:cs="Arial"/>
                <w:bCs/>
                <w:color w:val="000000" w:themeColor="text1"/>
                <w:lang w:eastAsia="en-AU"/>
              </w:rPr>
              <w:t>arthwor</w:t>
            </w:r>
            <w:r w:rsidR="00BD5F53">
              <w:rPr>
                <w:rFonts w:ascii="Arial" w:hAnsi="Arial" w:cs="Arial"/>
                <w:bCs/>
                <w:color w:val="000000" w:themeColor="text1"/>
                <w:lang w:eastAsia="en-AU"/>
              </w:rPr>
              <w:t>ks, contamination and r</w:t>
            </w:r>
            <w:r w:rsidR="00BD5F53" w:rsidRPr="00BD5F53">
              <w:rPr>
                <w:rFonts w:ascii="Arial" w:hAnsi="Arial" w:cs="Arial"/>
                <w:bCs/>
                <w:color w:val="000000" w:themeColor="text1"/>
                <w:lang w:eastAsia="en-AU"/>
              </w:rPr>
              <w:t>emediation</w:t>
            </w:r>
            <w:r w:rsidR="00BD5F53">
              <w:rPr>
                <w:rFonts w:ascii="Arial" w:hAnsi="Arial" w:cs="Arial"/>
                <w:bCs/>
                <w:color w:val="000000" w:themeColor="text1"/>
                <w:lang w:eastAsia="en-AU"/>
              </w:rPr>
              <w:t>, m</w:t>
            </w:r>
            <w:r w:rsidR="00BD5F53" w:rsidRPr="00BD5F53">
              <w:rPr>
                <w:rFonts w:ascii="Arial" w:hAnsi="Arial" w:cs="Arial"/>
                <w:bCs/>
                <w:color w:val="000000" w:themeColor="text1"/>
                <w:lang w:eastAsia="en-AU"/>
              </w:rPr>
              <w:t xml:space="preserve">ine subsidence </w:t>
            </w:r>
            <w:r w:rsidR="00BD5F53">
              <w:rPr>
                <w:rFonts w:ascii="Arial" w:hAnsi="Arial" w:cs="Arial"/>
                <w:bCs/>
                <w:color w:val="000000" w:themeColor="text1"/>
                <w:lang w:eastAsia="en-AU"/>
              </w:rPr>
              <w:t>mitigation, od</w:t>
            </w:r>
            <w:r w:rsidR="00BD5F53" w:rsidRPr="00BD5F53">
              <w:rPr>
                <w:rFonts w:ascii="Arial" w:hAnsi="Arial" w:cs="Arial"/>
                <w:bCs/>
                <w:color w:val="000000" w:themeColor="text1"/>
                <w:lang w:eastAsia="en-AU"/>
              </w:rPr>
              <w:t>our impact</w:t>
            </w:r>
            <w:r w:rsidR="00BD5F53">
              <w:rPr>
                <w:rFonts w:ascii="Arial" w:hAnsi="Arial" w:cs="Arial"/>
                <w:bCs/>
                <w:color w:val="000000" w:themeColor="text1"/>
                <w:lang w:eastAsia="en-AU"/>
              </w:rPr>
              <w:t>, w</w:t>
            </w:r>
            <w:r w:rsidR="00BD5F53" w:rsidRPr="00BD5F53">
              <w:rPr>
                <w:rFonts w:ascii="Arial" w:hAnsi="Arial" w:cs="Arial"/>
                <w:bCs/>
                <w:color w:val="000000" w:themeColor="text1"/>
                <w:lang w:eastAsia="en-AU"/>
              </w:rPr>
              <w:t>aste servicing</w:t>
            </w:r>
            <w:r w:rsidR="00BD5F53">
              <w:rPr>
                <w:rFonts w:ascii="Arial" w:hAnsi="Arial" w:cs="Arial"/>
                <w:bCs/>
                <w:color w:val="000000" w:themeColor="text1"/>
                <w:lang w:eastAsia="en-AU"/>
              </w:rPr>
              <w:t>, s</w:t>
            </w:r>
            <w:r w:rsidR="00BD5F53" w:rsidRPr="00BD5F53">
              <w:rPr>
                <w:rFonts w:ascii="Arial" w:hAnsi="Arial" w:cs="Arial"/>
                <w:bCs/>
                <w:color w:val="000000" w:themeColor="text1"/>
                <w:lang w:eastAsia="en-AU"/>
              </w:rPr>
              <w:t>taging plan</w:t>
            </w:r>
            <w:r w:rsidR="00BD5F53">
              <w:rPr>
                <w:rFonts w:ascii="Arial" w:hAnsi="Arial" w:cs="Arial"/>
                <w:bCs/>
                <w:color w:val="000000" w:themeColor="text1"/>
                <w:lang w:eastAsia="en-AU"/>
              </w:rPr>
              <w:t>, vegetation and habitat management plan, l</w:t>
            </w:r>
            <w:r w:rsidR="00BD5F53" w:rsidRPr="00BD5F53">
              <w:rPr>
                <w:rFonts w:ascii="Arial" w:hAnsi="Arial" w:cs="Arial"/>
                <w:bCs/>
                <w:color w:val="000000" w:themeColor="text1"/>
                <w:lang w:eastAsia="en-AU"/>
              </w:rPr>
              <w:t>andscaping to public domain</w:t>
            </w:r>
            <w:r w:rsidR="00BD5F53">
              <w:rPr>
                <w:rFonts w:ascii="Arial" w:hAnsi="Arial" w:cs="Arial"/>
                <w:bCs/>
                <w:color w:val="000000" w:themeColor="text1"/>
                <w:lang w:eastAsia="en-AU"/>
              </w:rPr>
              <w:t xml:space="preserve"> and f</w:t>
            </w:r>
            <w:r w:rsidR="00BD5F53" w:rsidRPr="00BD5F53">
              <w:rPr>
                <w:rFonts w:ascii="Arial" w:hAnsi="Arial" w:cs="Arial"/>
                <w:bCs/>
                <w:color w:val="000000" w:themeColor="text1"/>
                <w:lang w:eastAsia="en-AU"/>
              </w:rPr>
              <w:t>encing</w:t>
            </w:r>
            <w:r w:rsidR="00BD5F53">
              <w:rPr>
                <w:rFonts w:ascii="Arial" w:hAnsi="Arial" w:cs="Arial"/>
                <w:bCs/>
                <w:color w:val="000000" w:themeColor="text1"/>
                <w:lang w:eastAsia="en-AU"/>
              </w:rPr>
              <w:t>, construction environment management plan, and c</w:t>
            </w:r>
            <w:r w:rsidR="00BD5F53" w:rsidRPr="00BD5F53">
              <w:rPr>
                <w:rFonts w:ascii="Arial" w:hAnsi="Arial" w:cs="Arial"/>
                <w:bCs/>
                <w:color w:val="000000" w:themeColor="text1"/>
                <w:lang w:eastAsia="en-AU"/>
              </w:rPr>
              <w:t>ontributions and</w:t>
            </w:r>
            <w:r w:rsidR="00BD5F53">
              <w:rPr>
                <w:rFonts w:ascii="Arial" w:hAnsi="Arial" w:cs="Arial"/>
                <w:bCs/>
                <w:color w:val="000000" w:themeColor="text1"/>
                <w:lang w:eastAsia="en-AU"/>
              </w:rPr>
              <w:t xml:space="preserve"> dedication.</w:t>
            </w:r>
          </w:p>
          <w:p w:rsidR="00894C1E" w:rsidRDefault="00894C1E" w:rsidP="00894C1E">
            <w:pPr>
              <w:tabs>
                <w:tab w:val="left" w:pos="7485"/>
              </w:tabs>
              <w:spacing w:line="240" w:lineRule="auto"/>
              <w:ind w:right="23"/>
              <w:rPr>
                <w:rFonts w:ascii="Arial" w:hAnsi="Arial" w:cs="Arial"/>
              </w:rPr>
            </w:pPr>
            <w:r>
              <w:rPr>
                <w:rFonts w:ascii="Arial" w:hAnsi="Arial" w:cs="Arial"/>
                <w:lang w:eastAsia="en-AU"/>
              </w:rPr>
              <w:t xml:space="preserve">The application is recommended to be </w:t>
            </w:r>
            <w:r>
              <w:rPr>
                <w:rFonts w:ascii="Arial" w:hAnsi="Arial" w:cs="Arial"/>
              </w:rPr>
              <w:t>deferred to enable the submission of further information to address the outstanding matters as identified above.</w:t>
            </w:r>
          </w:p>
          <w:p w:rsidR="00894C1E" w:rsidRPr="00480B68" w:rsidRDefault="00894C1E" w:rsidP="00D00BD2">
            <w:pPr>
              <w:rPr>
                <w:rFonts w:ascii="Arial" w:hAnsi="Arial" w:cs="Arial"/>
                <w:highlight w:val="yellow"/>
              </w:rPr>
            </w:pPr>
          </w:p>
        </w:tc>
      </w:tr>
      <w:tr w:rsidR="00753319" w:rsidRPr="009669DA" w:rsidTr="00B57B9A">
        <w:tc>
          <w:tcPr>
            <w:tcW w:w="14283" w:type="dxa"/>
            <w:gridSpan w:val="3"/>
            <w:shd w:val="clear" w:color="auto" w:fill="F2F2F2" w:themeFill="background1" w:themeFillShade="F2"/>
          </w:tcPr>
          <w:p w:rsidR="00753319" w:rsidRPr="009669DA" w:rsidRDefault="00753319" w:rsidP="00D00BD2">
            <w:pPr>
              <w:rPr>
                <w:rFonts w:ascii="Arial" w:hAnsi="Arial" w:cs="Arial"/>
                <w:b/>
              </w:rPr>
            </w:pPr>
            <w:r>
              <w:rPr>
                <w:rFonts w:ascii="Arial" w:hAnsi="Arial" w:cs="Arial"/>
                <w:b/>
              </w:rPr>
              <w:t>Dispute resolution</w:t>
            </w:r>
          </w:p>
        </w:tc>
      </w:tr>
      <w:tr w:rsidR="00753319" w:rsidRPr="00D51866" w:rsidTr="00B57B9A">
        <w:tc>
          <w:tcPr>
            <w:tcW w:w="817" w:type="dxa"/>
          </w:tcPr>
          <w:p w:rsidR="00753319" w:rsidRDefault="00753319" w:rsidP="00D00BD2">
            <w:pPr>
              <w:rPr>
                <w:rFonts w:ascii="Arial" w:hAnsi="Arial" w:cs="Arial"/>
              </w:rPr>
            </w:pPr>
            <w:r>
              <w:rPr>
                <w:rFonts w:ascii="Arial" w:hAnsi="Arial" w:cs="Arial"/>
              </w:rPr>
              <w:t>1.6</w:t>
            </w:r>
          </w:p>
        </w:tc>
        <w:tc>
          <w:tcPr>
            <w:tcW w:w="4536" w:type="dxa"/>
          </w:tcPr>
          <w:p w:rsidR="00753319" w:rsidRDefault="00753319" w:rsidP="00D00BD2">
            <w:pPr>
              <w:rPr>
                <w:rFonts w:ascii="Arial" w:hAnsi="Arial" w:cs="Arial"/>
              </w:rPr>
            </w:pPr>
            <w:r>
              <w:rPr>
                <w:rFonts w:ascii="Arial" w:hAnsi="Arial" w:cs="Arial"/>
              </w:rPr>
              <w:t xml:space="preserve">Any dispute between the proponent and the relevant council over the interpretation, or application of the modifications and/or further environmental assessment requirements is to be settled by the Director-General. Any decision of the </w:t>
            </w:r>
            <w:r>
              <w:rPr>
                <w:rFonts w:ascii="Arial" w:hAnsi="Arial" w:cs="Arial"/>
              </w:rPr>
              <w:lastRenderedPageBreak/>
              <w:t>Director-General shall be final and not subject to further dispute resolution.</w:t>
            </w:r>
          </w:p>
        </w:tc>
        <w:tc>
          <w:tcPr>
            <w:tcW w:w="8930" w:type="dxa"/>
          </w:tcPr>
          <w:p w:rsidR="00753319" w:rsidRPr="00753319" w:rsidRDefault="00753319" w:rsidP="00D00BD2">
            <w:pPr>
              <w:rPr>
                <w:rFonts w:ascii="Arial" w:hAnsi="Arial" w:cs="Arial"/>
              </w:rPr>
            </w:pPr>
            <w:r w:rsidRPr="00753319">
              <w:rPr>
                <w:rFonts w:ascii="Arial" w:hAnsi="Arial" w:cs="Arial"/>
              </w:rPr>
              <w:lastRenderedPageBreak/>
              <w:t>Noted.</w:t>
            </w:r>
          </w:p>
        </w:tc>
      </w:tr>
      <w:tr w:rsidR="00753319" w:rsidRPr="009669DA" w:rsidTr="00B57B9A">
        <w:tc>
          <w:tcPr>
            <w:tcW w:w="14283" w:type="dxa"/>
            <w:gridSpan w:val="3"/>
            <w:shd w:val="clear" w:color="auto" w:fill="F2F2F2" w:themeFill="background1" w:themeFillShade="F2"/>
          </w:tcPr>
          <w:p w:rsidR="00753319" w:rsidRPr="009669DA" w:rsidRDefault="00753319" w:rsidP="00D00BD2">
            <w:pPr>
              <w:rPr>
                <w:rFonts w:ascii="Arial" w:hAnsi="Arial" w:cs="Arial"/>
                <w:b/>
              </w:rPr>
            </w:pPr>
            <w:r>
              <w:rPr>
                <w:rFonts w:ascii="Arial" w:hAnsi="Arial" w:cs="Arial"/>
                <w:b/>
              </w:rPr>
              <w:t>Stages</w:t>
            </w:r>
          </w:p>
        </w:tc>
      </w:tr>
      <w:tr w:rsidR="00753319" w:rsidRPr="00D51866" w:rsidTr="00B57B9A">
        <w:tc>
          <w:tcPr>
            <w:tcW w:w="817" w:type="dxa"/>
          </w:tcPr>
          <w:p w:rsidR="00753319" w:rsidRDefault="00753319" w:rsidP="00D00BD2">
            <w:pPr>
              <w:rPr>
                <w:rFonts w:ascii="Arial" w:hAnsi="Arial" w:cs="Arial"/>
              </w:rPr>
            </w:pPr>
            <w:r>
              <w:rPr>
                <w:rFonts w:ascii="Arial" w:hAnsi="Arial" w:cs="Arial"/>
              </w:rPr>
              <w:t>1.7</w:t>
            </w:r>
          </w:p>
        </w:tc>
        <w:tc>
          <w:tcPr>
            <w:tcW w:w="4536" w:type="dxa"/>
          </w:tcPr>
          <w:p w:rsidR="00753319" w:rsidRDefault="00753319" w:rsidP="00D00BD2">
            <w:pPr>
              <w:rPr>
                <w:rFonts w:ascii="Arial" w:hAnsi="Arial" w:cs="Arial"/>
              </w:rPr>
            </w:pPr>
            <w:r>
              <w:rPr>
                <w:rFonts w:ascii="Arial" w:hAnsi="Arial" w:cs="Arial"/>
              </w:rPr>
              <w:t>Stages are not required to be developed or completed in the order identified by numbers 1 to 5 with the exception of Stage 1 which must be commenced first.</w:t>
            </w:r>
          </w:p>
        </w:tc>
        <w:tc>
          <w:tcPr>
            <w:tcW w:w="8930" w:type="dxa"/>
          </w:tcPr>
          <w:p w:rsidR="00753319" w:rsidRDefault="0074260D" w:rsidP="0074260D">
            <w:pPr>
              <w:tabs>
                <w:tab w:val="left" w:pos="7485"/>
              </w:tabs>
              <w:spacing w:line="240" w:lineRule="auto"/>
              <w:ind w:right="23"/>
              <w:rPr>
                <w:rFonts w:ascii="Arial" w:hAnsi="Arial" w:cs="Arial"/>
                <w:bCs/>
                <w:color w:val="000000" w:themeColor="text1"/>
                <w:lang w:eastAsia="en-AU"/>
              </w:rPr>
            </w:pPr>
            <w:r>
              <w:rPr>
                <w:rFonts w:ascii="Arial" w:hAnsi="Arial" w:cs="Arial"/>
                <w:bCs/>
                <w:color w:val="000000" w:themeColor="text1"/>
                <w:lang w:eastAsia="en-AU"/>
              </w:rPr>
              <w:t xml:space="preserve">Consent has been issued for Stage 1 (within CN LGA) known as Link Road South and works have commenced. </w:t>
            </w:r>
          </w:p>
          <w:p w:rsidR="0074260D" w:rsidRPr="0074260D" w:rsidRDefault="0074260D" w:rsidP="0074260D">
            <w:pPr>
              <w:tabs>
                <w:tab w:val="left" w:pos="7485"/>
              </w:tabs>
              <w:spacing w:line="240" w:lineRule="auto"/>
              <w:ind w:right="23"/>
              <w:rPr>
                <w:rFonts w:ascii="Arial" w:hAnsi="Arial" w:cs="Arial"/>
                <w:bCs/>
                <w:color w:val="000000" w:themeColor="text1"/>
                <w:lang w:eastAsia="en-AU"/>
              </w:rPr>
            </w:pPr>
            <w:r>
              <w:rPr>
                <w:rFonts w:ascii="Arial" w:hAnsi="Arial" w:cs="Arial"/>
                <w:bCs/>
                <w:color w:val="000000" w:themeColor="text1"/>
                <w:lang w:eastAsia="en-AU"/>
              </w:rPr>
              <w:t>The application relates to Stage 5</w:t>
            </w:r>
            <w:r w:rsidR="0078013B">
              <w:rPr>
                <w:rFonts w:ascii="Arial" w:hAnsi="Arial" w:cs="Arial"/>
                <w:bCs/>
                <w:color w:val="000000" w:themeColor="text1"/>
                <w:lang w:eastAsia="en-AU"/>
              </w:rPr>
              <w:t>, within the Lake Macquarie City Council (LMCC) LGA</w:t>
            </w:r>
            <w:r>
              <w:rPr>
                <w:rFonts w:ascii="Arial" w:hAnsi="Arial" w:cs="Arial"/>
                <w:bCs/>
                <w:color w:val="000000" w:themeColor="text1"/>
                <w:lang w:eastAsia="en-AU"/>
              </w:rPr>
              <w:t>.</w:t>
            </w:r>
          </w:p>
        </w:tc>
      </w:tr>
      <w:tr w:rsidR="00753319" w:rsidRPr="009669DA" w:rsidTr="00B57B9A">
        <w:tc>
          <w:tcPr>
            <w:tcW w:w="14283" w:type="dxa"/>
            <w:gridSpan w:val="3"/>
            <w:shd w:val="clear" w:color="auto" w:fill="F2F2F2" w:themeFill="background1" w:themeFillShade="F2"/>
          </w:tcPr>
          <w:p w:rsidR="00B57B9A" w:rsidRDefault="00B57B9A" w:rsidP="00D00BD2">
            <w:pPr>
              <w:rPr>
                <w:rFonts w:ascii="Arial" w:hAnsi="Arial" w:cs="Arial"/>
                <w:b/>
              </w:rPr>
            </w:pPr>
            <w:r>
              <w:rPr>
                <w:rFonts w:ascii="Arial" w:hAnsi="Arial" w:cs="Arial"/>
                <w:b/>
              </w:rPr>
              <w:t>Part C – Modifications to the Concept</w:t>
            </w:r>
          </w:p>
          <w:p w:rsidR="00753319" w:rsidRPr="009669DA" w:rsidRDefault="00753319" w:rsidP="00D00BD2">
            <w:pPr>
              <w:rPr>
                <w:rFonts w:ascii="Arial" w:hAnsi="Arial" w:cs="Arial"/>
                <w:b/>
              </w:rPr>
            </w:pPr>
            <w:r>
              <w:rPr>
                <w:rFonts w:ascii="Arial" w:hAnsi="Arial" w:cs="Arial"/>
                <w:b/>
              </w:rPr>
              <w:t>Open Space</w:t>
            </w:r>
          </w:p>
        </w:tc>
      </w:tr>
      <w:tr w:rsidR="00753319" w:rsidRPr="00D51866" w:rsidTr="00B57B9A">
        <w:tc>
          <w:tcPr>
            <w:tcW w:w="817" w:type="dxa"/>
          </w:tcPr>
          <w:p w:rsidR="00753319" w:rsidRDefault="00753319" w:rsidP="00D00BD2">
            <w:pPr>
              <w:rPr>
                <w:rFonts w:ascii="Arial" w:hAnsi="Arial" w:cs="Arial"/>
              </w:rPr>
            </w:pPr>
            <w:r>
              <w:rPr>
                <w:rFonts w:ascii="Arial" w:hAnsi="Arial" w:cs="Arial"/>
              </w:rPr>
              <w:t>1.8</w:t>
            </w:r>
          </w:p>
        </w:tc>
        <w:tc>
          <w:tcPr>
            <w:tcW w:w="4536" w:type="dxa"/>
          </w:tcPr>
          <w:p w:rsidR="00753319" w:rsidRDefault="00753319" w:rsidP="00D00BD2">
            <w:pPr>
              <w:rPr>
                <w:rFonts w:ascii="Arial" w:hAnsi="Arial" w:cs="Arial"/>
              </w:rPr>
            </w:pPr>
            <w:r>
              <w:rPr>
                <w:rFonts w:ascii="Arial" w:hAnsi="Arial" w:cs="Arial"/>
              </w:rPr>
              <w:t xml:space="preserve">The concept plan is to be modified to remove the proposed sports and recreation park within the Minmi East precinct. The recreational facilities for the proposed sports and </w:t>
            </w:r>
            <w:r w:rsidR="00D21C4A">
              <w:rPr>
                <w:rFonts w:ascii="Arial" w:hAnsi="Arial" w:cs="Arial"/>
              </w:rPr>
              <w:t>recreation park are to be identified as per condition 1.16.</w:t>
            </w:r>
          </w:p>
        </w:tc>
        <w:tc>
          <w:tcPr>
            <w:tcW w:w="8930" w:type="dxa"/>
          </w:tcPr>
          <w:p w:rsidR="00753319" w:rsidRPr="00D21C4A" w:rsidRDefault="00D21C4A" w:rsidP="00D00BD2">
            <w:pPr>
              <w:rPr>
                <w:rFonts w:ascii="Arial" w:hAnsi="Arial" w:cs="Arial"/>
              </w:rPr>
            </w:pPr>
            <w:r w:rsidRPr="00D21C4A">
              <w:rPr>
                <w:rFonts w:ascii="Arial" w:hAnsi="Arial" w:cs="Arial"/>
              </w:rPr>
              <w:t>Refer to condition 1.16</w:t>
            </w:r>
            <w:r w:rsidR="00CA251A">
              <w:rPr>
                <w:rFonts w:ascii="Arial" w:hAnsi="Arial" w:cs="Arial"/>
              </w:rPr>
              <w:t xml:space="preserve"> for detailed consideration.</w:t>
            </w:r>
          </w:p>
        </w:tc>
      </w:tr>
      <w:tr w:rsidR="00D21C4A" w:rsidRPr="00D51866" w:rsidTr="00B57B9A">
        <w:tc>
          <w:tcPr>
            <w:tcW w:w="817" w:type="dxa"/>
          </w:tcPr>
          <w:p w:rsidR="00D21C4A" w:rsidRDefault="00D21C4A" w:rsidP="00D00BD2">
            <w:pPr>
              <w:rPr>
                <w:rFonts w:ascii="Arial" w:hAnsi="Arial" w:cs="Arial"/>
              </w:rPr>
            </w:pPr>
            <w:r>
              <w:rPr>
                <w:rFonts w:ascii="Arial" w:hAnsi="Arial" w:cs="Arial"/>
              </w:rPr>
              <w:t>1.9</w:t>
            </w:r>
          </w:p>
        </w:tc>
        <w:tc>
          <w:tcPr>
            <w:tcW w:w="4536" w:type="dxa"/>
          </w:tcPr>
          <w:p w:rsidR="00D21C4A" w:rsidRDefault="00A25477" w:rsidP="00D00BD2">
            <w:pPr>
              <w:rPr>
                <w:rFonts w:ascii="Arial" w:hAnsi="Arial" w:cs="Arial"/>
              </w:rPr>
            </w:pPr>
            <w:r>
              <w:rPr>
                <w:rFonts w:ascii="Arial" w:hAnsi="Arial" w:cs="Arial"/>
              </w:rPr>
              <w:t>The concept plan is to be modified so that the following items do not form part of the $8 million allocation:</w:t>
            </w:r>
          </w:p>
          <w:p w:rsidR="00A25477" w:rsidRDefault="00200C26" w:rsidP="00D00BD2">
            <w:pPr>
              <w:pStyle w:val="ListParagraph"/>
              <w:numPr>
                <w:ilvl w:val="0"/>
                <w:numId w:val="20"/>
              </w:numPr>
              <w:spacing w:after="160"/>
              <w:contextualSpacing w:val="0"/>
              <w:rPr>
                <w:rFonts w:ascii="Arial" w:hAnsi="Arial" w:cs="Arial"/>
              </w:rPr>
            </w:pPr>
            <w:r>
              <w:rPr>
                <w:rFonts w:ascii="Arial" w:hAnsi="Arial" w:cs="Arial"/>
              </w:rPr>
              <w:t>The replacement or expansion of the existing Minmi Community Centre</w:t>
            </w:r>
          </w:p>
          <w:p w:rsidR="00200C26" w:rsidRDefault="00200C26" w:rsidP="00D00BD2">
            <w:pPr>
              <w:pStyle w:val="ListParagraph"/>
              <w:numPr>
                <w:ilvl w:val="0"/>
                <w:numId w:val="20"/>
              </w:numPr>
              <w:spacing w:after="160"/>
              <w:contextualSpacing w:val="0"/>
              <w:rPr>
                <w:rFonts w:ascii="Arial" w:hAnsi="Arial" w:cs="Arial"/>
              </w:rPr>
            </w:pPr>
            <w:r>
              <w:rPr>
                <w:rFonts w:ascii="Arial" w:hAnsi="Arial" w:cs="Arial"/>
              </w:rPr>
              <w:t>Subregional review of strategy cycling / walkways, subject to discussions with the Department of Planning &amp; Infrastructure with respect to the Western Corridor Strategy</w:t>
            </w:r>
          </w:p>
          <w:p w:rsidR="00200C26" w:rsidRPr="00200C26" w:rsidRDefault="00200C26" w:rsidP="00D00BD2">
            <w:pPr>
              <w:rPr>
                <w:rFonts w:ascii="Arial" w:hAnsi="Arial" w:cs="Arial"/>
              </w:rPr>
            </w:pPr>
            <w:r>
              <w:rPr>
                <w:rFonts w:ascii="Arial" w:hAnsi="Arial" w:cs="Arial"/>
              </w:rPr>
              <w:t xml:space="preserve">Prior to lodgement of any development </w:t>
            </w:r>
            <w:r>
              <w:rPr>
                <w:rFonts w:ascii="Arial" w:hAnsi="Arial" w:cs="Arial"/>
              </w:rPr>
              <w:lastRenderedPageBreak/>
              <w:t>application for subdivision, the proponent is required to reallocate the funds for these items to alternate initiatives or infrastructure items in consultation with Newcastle Council and Lake Macquarie Council and to the satisfaction of the Department.</w:t>
            </w:r>
          </w:p>
        </w:tc>
        <w:tc>
          <w:tcPr>
            <w:tcW w:w="8930" w:type="dxa"/>
          </w:tcPr>
          <w:p w:rsidR="00562368" w:rsidRPr="00286B22" w:rsidRDefault="00286B22" w:rsidP="00286B22">
            <w:pPr>
              <w:tabs>
                <w:tab w:val="left" w:pos="7485"/>
              </w:tabs>
              <w:spacing w:line="240" w:lineRule="auto"/>
              <w:ind w:right="23"/>
              <w:rPr>
                <w:rFonts w:ascii="Arial" w:hAnsi="Arial" w:cs="Arial"/>
                <w:bCs/>
                <w:color w:val="000000" w:themeColor="text1"/>
                <w:lang w:eastAsia="en-AU"/>
              </w:rPr>
            </w:pPr>
            <w:r>
              <w:rPr>
                <w:rFonts w:ascii="Arial" w:hAnsi="Arial" w:cs="Arial"/>
                <w:bCs/>
                <w:color w:val="000000" w:themeColor="text1"/>
                <w:lang w:eastAsia="en-AU"/>
              </w:rPr>
              <w:lastRenderedPageBreak/>
              <w:t>It is understood the Concept Approval has been modified to address this condition prior to consent being issued for Stage 1.</w:t>
            </w:r>
          </w:p>
        </w:tc>
      </w:tr>
      <w:tr w:rsidR="00200C26" w:rsidRPr="009669DA" w:rsidTr="00B57B9A">
        <w:tc>
          <w:tcPr>
            <w:tcW w:w="14283" w:type="dxa"/>
            <w:gridSpan w:val="3"/>
            <w:shd w:val="clear" w:color="auto" w:fill="F2F2F2" w:themeFill="background1" w:themeFillShade="F2"/>
          </w:tcPr>
          <w:p w:rsidR="00200C26" w:rsidRPr="009669DA" w:rsidRDefault="00200C26" w:rsidP="00D00BD2">
            <w:pPr>
              <w:rPr>
                <w:rFonts w:ascii="Arial" w:hAnsi="Arial" w:cs="Arial"/>
                <w:b/>
              </w:rPr>
            </w:pPr>
            <w:r>
              <w:rPr>
                <w:rFonts w:ascii="Arial" w:hAnsi="Arial" w:cs="Arial"/>
                <w:b/>
              </w:rPr>
              <w:t>European heritage</w:t>
            </w:r>
          </w:p>
        </w:tc>
      </w:tr>
      <w:tr w:rsidR="00200C26" w:rsidRPr="00D51866" w:rsidTr="00B57B9A">
        <w:tc>
          <w:tcPr>
            <w:tcW w:w="817" w:type="dxa"/>
          </w:tcPr>
          <w:p w:rsidR="00200C26" w:rsidRDefault="00200C26" w:rsidP="00D00BD2">
            <w:pPr>
              <w:rPr>
                <w:rFonts w:ascii="Arial" w:hAnsi="Arial" w:cs="Arial"/>
              </w:rPr>
            </w:pPr>
            <w:r>
              <w:rPr>
                <w:rFonts w:ascii="Arial" w:hAnsi="Arial" w:cs="Arial"/>
              </w:rPr>
              <w:t>1.10</w:t>
            </w:r>
          </w:p>
        </w:tc>
        <w:tc>
          <w:tcPr>
            <w:tcW w:w="4536" w:type="dxa"/>
          </w:tcPr>
          <w:p w:rsidR="00200C26" w:rsidRDefault="00200C26" w:rsidP="00D00BD2">
            <w:pPr>
              <w:rPr>
                <w:rFonts w:ascii="Arial" w:hAnsi="Arial" w:cs="Arial"/>
              </w:rPr>
            </w:pPr>
            <w:r>
              <w:rPr>
                <w:rFonts w:ascii="Arial" w:hAnsi="Arial" w:cs="Arial"/>
              </w:rPr>
              <w:t>The concept plan is to be modified to retain the entire alignment of the Duckenfield Collier</w:t>
            </w:r>
            <w:r w:rsidR="00A51EE6">
              <w:rPr>
                <w:rFonts w:ascii="Arial" w:hAnsi="Arial" w:cs="Arial"/>
              </w:rPr>
              <w:t xml:space="preserve">y </w:t>
            </w:r>
            <w:r>
              <w:rPr>
                <w:rFonts w:ascii="Arial" w:hAnsi="Arial" w:cs="Arial"/>
              </w:rPr>
              <w:t>No. 1 Railway Branch Line within the development area, and extend the pedestrian / cycle path along the rail line through the proposed workshop park</w:t>
            </w:r>
          </w:p>
        </w:tc>
        <w:tc>
          <w:tcPr>
            <w:tcW w:w="8930" w:type="dxa"/>
          </w:tcPr>
          <w:p w:rsidR="00200C26" w:rsidRPr="00200C26" w:rsidRDefault="00200C26" w:rsidP="00D00BD2">
            <w:pPr>
              <w:rPr>
                <w:rFonts w:ascii="Arial" w:hAnsi="Arial" w:cs="Arial"/>
                <w:highlight w:val="cyan"/>
              </w:rPr>
            </w:pPr>
            <w:r w:rsidRPr="00200C26">
              <w:rPr>
                <w:rFonts w:ascii="Arial" w:hAnsi="Arial" w:cs="Arial"/>
              </w:rPr>
              <w:t>Not relevant to LMCC DA.</w:t>
            </w:r>
          </w:p>
        </w:tc>
      </w:tr>
      <w:tr w:rsidR="00A51EE6" w:rsidRPr="009669DA" w:rsidTr="00B57B9A">
        <w:tc>
          <w:tcPr>
            <w:tcW w:w="14283" w:type="dxa"/>
            <w:gridSpan w:val="3"/>
            <w:shd w:val="clear" w:color="auto" w:fill="F2F2F2" w:themeFill="background1" w:themeFillShade="F2"/>
          </w:tcPr>
          <w:p w:rsidR="00A51EE6" w:rsidRPr="009669DA" w:rsidRDefault="00A51EE6" w:rsidP="00D00BD2">
            <w:pPr>
              <w:rPr>
                <w:rFonts w:ascii="Arial" w:hAnsi="Arial" w:cs="Arial"/>
                <w:b/>
              </w:rPr>
            </w:pPr>
            <w:r>
              <w:rPr>
                <w:rFonts w:ascii="Arial" w:hAnsi="Arial" w:cs="Arial"/>
                <w:b/>
              </w:rPr>
              <w:t>Urban Design Guidelines</w:t>
            </w:r>
          </w:p>
        </w:tc>
      </w:tr>
      <w:tr w:rsidR="00A51EE6" w:rsidRPr="00D51866" w:rsidTr="00B57B9A">
        <w:tc>
          <w:tcPr>
            <w:tcW w:w="817" w:type="dxa"/>
          </w:tcPr>
          <w:p w:rsidR="00A51EE6" w:rsidRDefault="00A51EE6" w:rsidP="00D00BD2">
            <w:pPr>
              <w:rPr>
                <w:rFonts w:ascii="Arial" w:hAnsi="Arial" w:cs="Arial"/>
              </w:rPr>
            </w:pPr>
            <w:r>
              <w:rPr>
                <w:rFonts w:ascii="Arial" w:hAnsi="Arial" w:cs="Arial"/>
              </w:rPr>
              <w:t>1.11</w:t>
            </w:r>
          </w:p>
        </w:tc>
        <w:tc>
          <w:tcPr>
            <w:tcW w:w="4536" w:type="dxa"/>
          </w:tcPr>
          <w:p w:rsidR="00A51EE6" w:rsidRDefault="00A51EE6" w:rsidP="00D00BD2">
            <w:pPr>
              <w:rPr>
                <w:rFonts w:ascii="Arial" w:hAnsi="Arial" w:cs="Arial"/>
              </w:rPr>
            </w:pPr>
            <w:r>
              <w:rPr>
                <w:rFonts w:ascii="Arial" w:hAnsi="Arial" w:cs="Arial"/>
              </w:rPr>
              <w:t>The indicative lot layout and indicative road layout are not approved as part of the concept plan.</w:t>
            </w:r>
          </w:p>
        </w:tc>
        <w:tc>
          <w:tcPr>
            <w:tcW w:w="8930" w:type="dxa"/>
          </w:tcPr>
          <w:p w:rsidR="00A51EE6" w:rsidRPr="00200C26" w:rsidRDefault="00A51EE6" w:rsidP="00D00BD2">
            <w:pPr>
              <w:rPr>
                <w:rFonts w:ascii="Arial" w:hAnsi="Arial" w:cs="Arial"/>
                <w:highlight w:val="cyan"/>
              </w:rPr>
            </w:pPr>
            <w:r>
              <w:rPr>
                <w:rFonts w:ascii="Arial" w:hAnsi="Arial" w:cs="Arial"/>
              </w:rPr>
              <w:t>Noted.</w:t>
            </w:r>
          </w:p>
        </w:tc>
      </w:tr>
      <w:tr w:rsidR="00A51EE6" w:rsidRPr="00D51866" w:rsidTr="00B57B9A">
        <w:tc>
          <w:tcPr>
            <w:tcW w:w="817" w:type="dxa"/>
          </w:tcPr>
          <w:p w:rsidR="00A51EE6" w:rsidRDefault="00A51EE6" w:rsidP="00D00BD2">
            <w:pPr>
              <w:rPr>
                <w:rFonts w:ascii="Arial" w:hAnsi="Arial" w:cs="Arial"/>
              </w:rPr>
            </w:pPr>
            <w:r>
              <w:rPr>
                <w:rFonts w:ascii="Arial" w:hAnsi="Arial" w:cs="Arial"/>
              </w:rPr>
              <w:t>1.12</w:t>
            </w:r>
          </w:p>
        </w:tc>
        <w:tc>
          <w:tcPr>
            <w:tcW w:w="4536" w:type="dxa"/>
          </w:tcPr>
          <w:p w:rsidR="00A51EE6" w:rsidRPr="00A51EE6" w:rsidRDefault="00A51EE6" w:rsidP="00D00BD2">
            <w:pPr>
              <w:rPr>
                <w:rFonts w:ascii="Arial" w:hAnsi="Arial" w:cs="Arial"/>
              </w:rPr>
            </w:pPr>
            <w:r>
              <w:rPr>
                <w:rFonts w:ascii="Arial" w:hAnsi="Arial" w:cs="Arial"/>
              </w:rPr>
              <w:t xml:space="preserve">The concept plan urban design guidelines provided at Appendix A and Appendix B of </w:t>
            </w:r>
            <w:r>
              <w:rPr>
                <w:rFonts w:ascii="Arial" w:hAnsi="Arial" w:cs="Arial"/>
                <w:i/>
              </w:rPr>
              <w:t xml:space="preserve">Minmi, Link Road and Stockrington Concept Plan Environmental Assessment </w:t>
            </w:r>
            <w:r>
              <w:rPr>
                <w:rFonts w:ascii="Arial" w:hAnsi="Arial" w:cs="Arial"/>
              </w:rPr>
              <w:t>prepared by Urbis dated February 2011 are required to be modified as set out under condition 1.13</w:t>
            </w:r>
          </w:p>
        </w:tc>
        <w:tc>
          <w:tcPr>
            <w:tcW w:w="8930" w:type="dxa"/>
          </w:tcPr>
          <w:p w:rsidR="00A51EE6" w:rsidRDefault="00A51EE6" w:rsidP="00D00BD2">
            <w:pPr>
              <w:rPr>
                <w:rFonts w:ascii="Arial" w:hAnsi="Arial" w:cs="Arial"/>
              </w:rPr>
            </w:pPr>
            <w:r>
              <w:rPr>
                <w:rFonts w:ascii="Arial" w:hAnsi="Arial" w:cs="Arial"/>
              </w:rPr>
              <w:t>Refer to condition 1.13</w:t>
            </w:r>
            <w:r w:rsidR="00283739">
              <w:rPr>
                <w:rFonts w:ascii="Arial" w:hAnsi="Arial" w:cs="Arial"/>
              </w:rPr>
              <w:t xml:space="preserve"> for detailed consideration.</w:t>
            </w:r>
          </w:p>
          <w:p w:rsidR="000E3A10" w:rsidRDefault="000E3A10" w:rsidP="00D00BD2">
            <w:pPr>
              <w:rPr>
                <w:rFonts w:ascii="Arial" w:hAnsi="Arial" w:cs="Arial"/>
              </w:rPr>
            </w:pPr>
          </w:p>
          <w:p w:rsidR="000E3A10" w:rsidRDefault="000E3A10" w:rsidP="00D00BD2">
            <w:pPr>
              <w:rPr>
                <w:rFonts w:ascii="Arial" w:hAnsi="Arial" w:cs="Arial"/>
              </w:rPr>
            </w:pPr>
          </w:p>
          <w:p w:rsidR="000E3A10" w:rsidRDefault="000E3A10" w:rsidP="00D00BD2">
            <w:pPr>
              <w:rPr>
                <w:rFonts w:ascii="Arial" w:hAnsi="Arial" w:cs="Arial"/>
              </w:rPr>
            </w:pPr>
          </w:p>
          <w:p w:rsidR="000E3A10" w:rsidRDefault="000E3A10" w:rsidP="00D00BD2">
            <w:pPr>
              <w:rPr>
                <w:rFonts w:ascii="Arial" w:hAnsi="Arial" w:cs="Arial"/>
              </w:rPr>
            </w:pPr>
          </w:p>
          <w:p w:rsidR="000E3A10" w:rsidRDefault="000E3A10" w:rsidP="00D00BD2">
            <w:pPr>
              <w:rPr>
                <w:rFonts w:ascii="Arial" w:hAnsi="Arial" w:cs="Arial"/>
              </w:rPr>
            </w:pPr>
          </w:p>
          <w:p w:rsidR="000E3A10" w:rsidRDefault="000E3A10" w:rsidP="00D00BD2">
            <w:pPr>
              <w:rPr>
                <w:rFonts w:ascii="Arial" w:hAnsi="Arial" w:cs="Arial"/>
              </w:rPr>
            </w:pPr>
          </w:p>
        </w:tc>
      </w:tr>
      <w:tr w:rsidR="00753319" w:rsidRPr="009669DA" w:rsidTr="00B57B9A">
        <w:tc>
          <w:tcPr>
            <w:tcW w:w="14283" w:type="dxa"/>
            <w:gridSpan w:val="3"/>
            <w:shd w:val="clear" w:color="auto" w:fill="F2F2F2" w:themeFill="background1" w:themeFillShade="F2"/>
          </w:tcPr>
          <w:p w:rsidR="00B57B9A" w:rsidRDefault="00B57B9A" w:rsidP="00D00BD2">
            <w:pPr>
              <w:rPr>
                <w:rFonts w:ascii="Arial" w:hAnsi="Arial" w:cs="Arial"/>
                <w:b/>
              </w:rPr>
            </w:pPr>
            <w:bookmarkStart w:id="1" w:name="_Hlk530601505"/>
            <w:r>
              <w:rPr>
                <w:rFonts w:ascii="Arial" w:hAnsi="Arial" w:cs="Arial"/>
                <w:b/>
              </w:rPr>
              <w:lastRenderedPageBreak/>
              <w:t>Part D – Further Environmental Assessment Requirements</w:t>
            </w:r>
          </w:p>
          <w:p w:rsidR="00753319" w:rsidRPr="009669DA" w:rsidRDefault="00753319" w:rsidP="00D00BD2">
            <w:pPr>
              <w:rPr>
                <w:rFonts w:ascii="Arial" w:hAnsi="Arial" w:cs="Arial"/>
                <w:b/>
              </w:rPr>
            </w:pPr>
            <w:r w:rsidRPr="009669DA">
              <w:rPr>
                <w:rFonts w:ascii="Arial" w:hAnsi="Arial" w:cs="Arial"/>
                <w:b/>
              </w:rPr>
              <w:t xml:space="preserve">Urban </w:t>
            </w:r>
            <w:r>
              <w:rPr>
                <w:rFonts w:ascii="Arial" w:hAnsi="Arial" w:cs="Arial"/>
                <w:b/>
              </w:rPr>
              <w:t>d</w:t>
            </w:r>
            <w:r w:rsidRPr="009669DA">
              <w:rPr>
                <w:rFonts w:ascii="Arial" w:hAnsi="Arial" w:cs="Arial"/>
                <w:b/>
              </w:rPr>
              <w:t xml:space="preserve">esign </w:t>
            </w:r>
            <w:r>
              <w:rPr>
                <w:rFonts w:ascii="Arial" w:hAnsi="Arial" w:cs="Arial"/>
                <w:b/>
              </w:rPr>
              <w:t>and b</w:t>
            </w:r>
            <w:r w:rsidRPr="009669DA">
              <w:rPr>
                <w:rFonts w:ascii="Arial" w:hAnsi="Arial" w:cs="Arial"/>
                <w:b/>
              </w:rPr>
              <w:t xml:space="preserve">uilt </w:t>
            </w:r>
            <w:r>
              <w:rPr>
                <w:rFonts w:ascii="Arial" w:hAnsi="Arial" w:cs="Arial"/>
                <w:b/>
              </w:rPr>
              <w:t>f</w:t>
            </w:r>
            <w:r w:rsidRPr="009669DA">
              <w:rPr>
                <w:rFonts w:ascii="Arial" w:hAnsi="Arial" w:cs="Arial"/>
                <w:b/>
              </w:rPr>
              <w:t>orm</w:t>
            </w:r>
          </w:p>
        </w:tc>
      </w:tr>
      <w:bookmarkEnd w:id="1"/>
      <w:tr w:rsidR="00B57B9A" w:rsidRPr="00D51866" w:rsidTr="00B57B9A">
        <w:tc>
          <w:tcPr>
            <w:tcW w:w="817" w:type="dxa"/>
          </w:tcPr>
          <w:p w:rsidR="00B57B9A" w:rsidRPr="00D51866" w:rsidRDefault="00B57B9A" w:rsidP="00D00BD2">
            <w:pPr>
              <w:rPr>
                <w:rFonts w:ascii="Arial" w:hAnsi="Arial" w:cs="Arial"/>
                <w:highlight w:val="yellow"/>
              </w:rPr>
            </w:pPr>
            <w:r w:rsidRPr="00B57B9A">
              <w:rPr>
                <w:rFonts w:ascii="Arial" w:hAnsi="Arial" w:cs="Arial"/>
              </w:rPr>
              <w:t>1.13</w:t>
            </w:r>
          </w:p>
        </w:tc>
        <w:tc>
          <w:tcPr>
            <w:tcW w:w="4536" w:type="dxa"/>
          </w:tcPr>
          <w:p w:rsidR="00B57B9A" w:rsidRPr="00B86584" w:rsidRDefault="00B57B9A" w:rsidP="00D00BD2">
            <w:pPr>
              <w:rPr>
                <w:rFonts w:ascii="Arial" w:hAnsi="Arial" w:cs="Arial"/>
              </w:rPr>
            </w:pPr>
            <w:r w:rsidRPr="00B86584">
              <w:rPr>
                <w:rFonts w:ascii="Arial" w:hAnsi="Arial" w:cs="Arial"/>
              </w:rPr>
              <w:t>Prior to lodgement of any development application for subdivision, detailed urban design guidelines for the relevant stage are required to have been prepared to address the matters outlined below.</w:t>
            </w:r>
          </w:p>
          <w:p w:rsidR="00B57B9A" w:rsidRPr="00B86584" w:rsidRDefault="00B57B9A" w:rsidP="00D00BD2">
            <w:pPr>
              <w:rPr>
                <w:rFonts w:ascii="Arial" w:hAnsi="Arial" w:cs="Arial"/>
              </w:rPr>
            </w:pPr>
            <w:r w:rsidRPr="00B86584">
              <w:rPr>
                <w:rFonts w:ascii="Arial" w:hAnsi="Arial" w:cs="Arial"/>
              </w:rPr>
              <w:t>The guidelines are to be in a form which could be adopted as site specific controls within the relevant council’s development control plan at some stage in the future. For the Minmi East Precinct, the existing urban design guidelines are to be revised where they do not already address the following matters.</w:t>
            </w:r>
          </w:p>
          <w:p w:rsidR="00B57B9A" w:rsidRPr="00B86584" w:rsidRDefault="00B57B9A" w:rsidP="00D00BD2">
            <w:pPr>
              <w:pStyle w:val="ListParagraph"/>
              <w:numPr>
                <w:ilvl w:val="0"/>
                <w:numId w:val="21"/>
              </w:numPr>
              <w:spacing w:after="160"/>
              <w:contextualSpacing w:val="0"/>
              <w:rPr>
                <w:rFonts w:ascii="Arial" w:hAnsi="Arial" w:cs="Arial"/>
              </w:rPr>
            </w:pPr>
            <w:r w:rsidRPr="00B86584">
              <w:rPr>
                <w:rFonts w:ascii="Arial" w:hAnsi="Arial" w:cs="Arial"/>
              </w:rPr>
              <w:t>An updated indicative lot layout and access plan for that stage</w:t>
            </w:r>
          </w:p>
          <w:p w:rsidR="00B57B9A" w:rsidRDefault="00B57B9A" w:rsidP="00D00BD2">
            <w:pPr>
              <w:pStyle w:val="ListParagraph"/>
              <w:numPr>
                <w:ilvl w:val="0"/>
                <w:numId w:val="21"/>
              </w:numPr>
              <w:spacing w:after="160"/>
              <w:contextualSpacing w:val="0"/>
              <w:rPr>
                <w:rFonts w:ascii="Arial" w:hAnsi="Arial" w:cs="Arial"/>
              </w:rPr>
            </w:pPr>
            <w:r w:rsidRPr="00B86584">
              <w:rPr>
                <w:rFonts w:ascii="Arial" w:hAnsi="Arial" w:cs="Arial"/>
              </w:rPr>
              <w:t>Built form and building envelope controls</w:t>
            </w:r>
            <w:r w:rsidR="00B86584" w:rsidRPr="00B86584">
              <w:rPr>
                <w:rFonts w:ascii="Arial" w:hAnsi="Arial" w:cs="Arial"/>
              </w:rPr>
              <w:t>, including for commercial and mixed use development where relevant</w:t>
            </w:r>
          </w:p>
          <w:p w:rsidR="00B86584" w:rsidRDefault="00B86584" w:rsidP="00D00BD2">
            <w:pPr>
              <w:pStyle w:val="ListParagraph"/>
              <w:numPr>
                <w:ilvl w:val="0"/>
                <w:numId w:val="21"/>
              </w:numPr>
              <w:spacing w:after="160"/>
              <w:contextualSpacing w:val="0"/>
              <w:rPr>
                <w:rFonts w:ascii="Arial" w:hAnsi="Arial" w:cs="Arial"/>
              </w:rPr>
            </w:pPr>
            <w:r>
              <w:rPr>
                <w:rFonts w:ascii="Arial" w:hAnsi="Arial" w:cs="Arial"/>
              </w:rPr>
              <w:t>The maximum site cover for townhouse lots is not to exceed 60%</w:t>
            </w:r>
          </w:p>
          <w:p w:rsidR="00B86584" w:rsidRDefault="00B86584" w:rsidP="00D00BD2">
            <w:pPr>
              <w:pStyle w:val="ListParagraph"/>
              <w:numPr>
                <w:ilvl w:val="0"/>
                <w:numId w:val="21"/>
              </w:numPr>
              <w:spacing w:after="160"/>
              <w:contextualSpacing w:val="0"/>
              <w:rPr>
                <w:rFonts w:ascii="Arial" w:hAnsi="Arial" w:cs="Arial"/>
              </w:rPr>
            </w:pPr>
            <w:r>
              <w:rPr>
                <w:rFonts w:ascii="Arial" w:hAnsi="Arial" w:cs="Arial"/>
              </w:rPr>
              <w:t>Controls for development of buildings on steep slopes (i.e. &gt;15%)</w:t>
            </w:r>
          </w:p>
          <w:p w:rsidR="00B86584" w:rsidRDefault="00B86584" w:rsidP="00D00BD2">
            <w:pPr>
              <w:pStyle w:val="ListParagraph"/>
              <w:numPr>
                <w:ilvl w:val="0"/>
                <w:numId w:val="21"/>
              </w:numPr>
              <w:spacing w:after="160"/>
              <w:contextualSpacing w:val="0"/>
              <w:rPr>
                <w:rFonts w:ascii="Arial" w:hAnsi="Arial" w:cs="Arial"/>
              </w:rPr>
            </w:pPr>
            <w:r>
              <w:rPr>
                <w:rFonts w:ascii="Arial" w:hAnsi="Arial" w:cs="Arial"/>
              </w:rPr>
              <w:t xml:space="preserve">Details on how cut and fill is to be minimized, and requirements for retaining structures including maximum </w:t>
            </w:r>
            <w:r>
              <w:rPr>
                <w:rFonts w:ascii="Arial" w:hAnsi="Arial" w:cs="Arial"/>
              </w:rPr>
              <w:lastRenderedPageBreak/>
              <w:t>heights and design approach, acceptable materials, and associated landscaping</w:t>
            </w:r>
          </w:p>
          <w:p w:rsidR="00B86584" w:rsidRPr="00B86584" w:rsidRDefault="00B86584" w:rsidP="00D00BD2">
            <w:pPr>
              <w:pStyle w:val="ListParagraph"/>
              <w:numPr>
                <w:ilvl w:val="0"/>
                <w:numId w:val="21"/>
              </w:numPr>
              <w:spacing w:after="160"/>
              <w:contextualSpacing w:val="0"/>
              <w:rPr>
                <w:rFonts w:ascii="Arial" w:hAnsi="Arial" w:cs="Arial"/>
              </w:rPr>
            </w:pPr>
            <w:r>
              <w:rPr>
                <w:rFonts w:ascii="Arial" w:hAnsi="Arial" w:cs="Arial"/>
              </w:rPr>
              <w:t xml:space="preserve">Requirements for retention of vegetation within individual lots, having regard for any requirements of </w:t>
            </w:r>
            <w:r>
              <w:rPr>
                <w:rFonts w:ascii="Arial" w:hAnsi="Arial" w:cs="Arial"/>
                <w:i/>
              </w:rPr>
              <w:t>Planning for Bushfire Protection 2006</w:t>
            </w:r>
          </w:p>
          <w:p w:rsidR="00B86584" w:rsidRDefault="00B86584" w:rsidP="00D00BD2">
            <w:pPr>
              <w:pStyle w:val="ListParagraph"/>
              <w:numPr>
                <w:ilvl w:val="0"/>
                <w:numId w:val="21"/>
              </w:numPr>
              <w:spacing w:after="160"/>
              <w:contextualSpacing w:val="0"/>
              <w:rPr>
                <w:rFonts w:ascii="Arial" w:hAnsi="Arial" w:cs="Arial"/>
              </w:rPr>
            </w:pPr>
            <w:r>
              <w:rPr>
                <w:rFonts w:ascii="Arial" w:hAnsi="Arial" w:cs="Arial"/>
              </w:rPr>
              <w:t>Demonstrate how the controls have responded to the visual environment and will minimize visual impacts from surrounding areas</w:t>
            </w:r>
          </w:p>
          <w:p w:rsidR="00B86584" w:rsidRDefault="00B86584" w:rsidP="00D00BD2">
            <w:pPr>
              <w:pStyle w:val="ListParagraph"/>
              <w:numPr>
                <w:ilvl w:val="0"/>
                <w:numId w:val="21"/>
              </w:numPr>
              <w:spacing w:after="160"/>
              <w:contextualSpacing w:val="0"/>
              <w:rPr>
                <w:rFonts w:ascii="Arial" w:hAnsi="Arial" w:cs="Arial"/>
              </w:rPr>
            </w:pPr>
            <w:r>
              <w:rPr>
                <w:rFonts w:ascii="Arial" w:hAnsi="Arial" w:cs="Arial"/>
              </w:rPr>
              <w:t>Controls to manage the urban design impact of lots which face major roads such as Woodford Street or Minmi Boulevard, but are accessed from a service road. This is to include requirements for how the dwelling addresses each of the road frontages, fencing controls along the major road, and provision of vegetated buffers within the road reserve and/or within the individual lots</w:t>
            </w:r>
          </w:p>
          <w:p w:rsidR="00B86584" w:rsidRDefault="00B86584" w:rsidP="00D00BD2">
            <w:pPr>
              <w:pStyle w:val="ListParagraph"/>
              <w:numPr>
                <w:ilvl w:val="0"/>
                <w:numId w:val="21"/>
              </w:numPr>
              <w:spacing w:after="160"/>
              <w:contextualSpacing w:val="0"/>
              <w:rPr>
                <w:rFonts w:ascii="Arial" w:hAnsi="Arial" w:cs="Arial"/>
              </w:rPr>
            </w:pPr>
            <w:r>
              <w:rPr>
                <w:rFonts w:ascii="Arial" w:hAnsi="Arial" w:cs="Arial"/>
              </w:rPr>
              <w:t>Private open space and landscaping requirements including specific requirements for deep soil zones, and a detailed species selection list.</w:t>
            </w:r>
          </w:p>
          <w:p w:rsidR="00B86584" w:rsidRDefault="00B86584" w:rsidP="00D00BD2">
            <w:pPr>
              <w:pStyle w:val="ListParagraph"/>
              <w:numPr>
                <w:ilvl w:val="0"/>
                <w:numId w:val="21"/>
              </w:numPr>
              <w:spacing w:after="160"/>
              <w:contextualSpacing w:val="0"/>
              <w:rPr>
                <w:rFonts w:ascii="Arial" w:hAnsi="Arial" w:cs="Arial"/>
              </w:rPr>
            </w:pPr>
            <w:r>
              <w:rPr>
                <w:rFonts w:ascii="Arial" w:hAnsi="Arial" w:cs="Arial"/>
              </w:rPr>
              <w:t>Site fencing requirements</w:t>
            </w:r>
          </w:p>
          <w:p w:rsidR="00B86584" w:rsidRDefault="00B86584" w:rsidP="00D00BD2">
            <w:pPr>
              <w:pStyle w:val="ListParagraph"/>
              <w:numPr>
                <w:ilvl w:val="0"/>
                <w:numId w:val="21"/>
              </w:numPr>
              <w:spacing w:after="160"/>
              <w:contextualSpacing w:val="0"/>
              <w:rPr>
                <w:rFonts w:ascii="Arial" w:hAnsi="Arial" w:cs="Arial"/>
              </w:rPr>
            </w:pPr>
            <w:r>
              <w:rPr>
                <w:rFonts w:ascii="Arial" w:hAnsi="Arial" w:cs="Arial"/>
              </w:rPr>
              <w:t xml:space="preserve">Demonstrate how necessary storm </w:t>
            </w:r>
            <w:r>
              <w:rPr>
                <w:rFonts w:ascii="Arial" w:hAnsi="Arial" w:cs="Arial"/>
              </w:rPr>
              <w:lastRenderedPageBreak/>
              <w:t>water infrastructure can be accommodated on individual lots, in particular small lots</w:t>
            </w:r>
          </w:p>
          <w:p w:rsidR="00B86584" w:rsidRDefault="00B86584" w:rsidP="00D00BD2">
            <w:pPr>
              <w:pStyle w:val="ListParagraph"/>
              <w:numPr>
                <w:ilvl w:val="0"/>
                <w:numId w:val="21"/>
              </w:numPr>
              <w:spacing w:after="160"/>
              <w:contextualSpacing w:val="0"/>
              <w:rPr>
                <w:rFonts w:ascii="Arial" w:hAnsi="Arial" w:cs="Arial"/>
              </w:rPr>
            </w:pPr>
            <w:r>
              <w:rPr>
                <w:rFonts w:ascii="Arial" w:hAnsi="Arial" w:cs="Arial"/>
              </w:rPr>
              <w:t>Incorporate any relevant aspects of the Aboriginal and European heritage management plans, and heritage interpretation strategy. In particular, demonstrate how impacts on the view catchment of the heritage listed Court House will be mitigated, including through appropriate controls on building form, and building materials and colours.</w:t>
            </w:r>
          </w:p>
          <w:p w:rsidR="00B86584" w:rsidRDefault="00B86584" w:rsidP="00D00BD2">
            <w:pPr>
              <w:pStyle w:val="ListParagraph"/>
              <w:numPr>
                <w:ilvl w:val="0"/>
                <w:numId w:val="21"/>
              </w:numPr>
              <w:spacing w:after="160"/>
              <w:contextualSpacing w:val="0"/>
              <w:rPr>
                <w:rFonts w:ascii="Arial" w:hAnsi="Arial" w:cs="Arial"/>
              </w:rPr>
            </w:pPr>
            <w:r>
              <w:rPr>
                <w:rFonts w:ascii="Arial" w:hAnsi="Arial" w:cs="Arial"/>
              </w:rPr>
              <w:t xml:space="preserve">Identify access arrangements and APZs to meet the requirements of </w:t>
            </w:r>
            <w:r>
              <w:rPr>
                <w:rFonts w:ascii="Arial" w:hAnsi="Arial" w:cs="Arial"/>
                <w:i/>
              </w:rPr>
              <w:t xml:space="preserve">Planning for Bushfire </w:t>
            </w:r>
            <w:r w:rsidR="009D6B5A">
              <w:rPr>
                <w:rFonts w:ascii="Arial" w:hAnsi="Arial" w:cs="Arial"/>
                <w:i/>
              </w:rPr>
              <w:t>Protection</w:t>
            </w:r>
            <w:r>
              <w:rPr>
                <w:rFonts w:ascii="Arial" w:hAnsi="Arial" w:cs="Arial"/>
                <w:i/>
              </w:rPr>
              <w:t xml:space="preserve"> </w:t>
            </w:r>
            <w:r w:rsidR="00936B4D">
              <w:rPr>
                <w:rFonts w:ascii="Arial" w:hAnsi="Arial" w:cs="Arial"/>
                <w:i/>
              </w:rPr>
              <w:t>2006,</w:t>
            </w:r>
            <w:r>
              <w:rPr>
                <w:rFonts w:ascii="Arial" w:hAnsi="Arial" w:cs="Arial"/>
                <w:i/>
              </w:rPr>
              <w:t xml:space="preserve"> </w:t>
            </w:r>
            <w:r>
              <w:rPr>
                <w:rFonts w:ascii="Arial" w:hAnsi="Arial" w:cs="Arial"/>
              </w:rPr>
              <w:t>and demonstrate how APZs will be accommodated on the site. Where APZs are to be accommodated within individual lots demonstrate that each lot will be able to accommodate the APZ, an appropriate building footprint, and any landscaping or other requirements.</w:t>
            </w:r>
          </w:p>
          <w:p w:rsidR="00B86584" w:rsidRPr="00B86584" w:rsidRDefault="00B86584" w:rsidP="00D00BD2">
            <w:pPr>
              <w:pStyle w:val="ListParagraph"/>
              <w:numPr>
                <w:ilvl w:val="0"/>
                <w:numId w:val="21"/>
              </w:numPr>
              <w:spacing w:after="160"/>
              <w:contextualSpacing w:val="0"/>
              <w:rPr>
                <w:rFonts w:ascii="Arial" w:hAnsi="Arial" w:cs="Arial"/>
              </w:rPr>
            </w:pPr>
            <w:r>
              <w:rPr>
                <w:rFonts w:ascii="Arial" w:hAnsi="Arial" w:cs="Arial"/>
              </w:rPr>
              <w:t xml:space="preserve">Identify measures, including appropriate setbacks and building orientation, to ensure that noise levels within individual dwellings fronting major roads can meet the internal noise requirements set out in </w:t>
            </w:r>
            <w:r>
              <w:rPr>
                <w:rFonts w:ascii="Arial" w:hAnsi="Arial" w:cs="Arial"/>
                <w:i/>
              </w:rPr>
              <w:t xml:space="preserve">Development Near Rail Corridors and </w:t>
            </w:r>
            <w:r>
              <w:rPr>
                <w:rFonts w:ascii="Arial" w:hAnsi="Arial" w:cs="Arial"/>
                <w:i/>
              </w:rPr>
              <w:lastRenderedPageBreak/>
              <w:t>Busy Roads – Interim Guideline</w:t>
            </w:r>
          </w:p>
          <w:p w:rsidR="00B86584" w:rsidRPr="00B86584" w:rsidRDefault="00C318FF" w:rsidP="00D00BD2">
            <w:pPr>
              <w:rPr>
                <w:rFonts w:ascii="Arial" w:hAnsi="Arial" w:cs="Arial"/>
              </w:rPr>
            </w:pPr>
            <w:r>
              <w:rPr>
                <w:rFonts w:ascii="Arial" w:hAnsi="Arial" w:cs="Arial"/>
              </w:rPr>
              <w:t>The revised guidelines must be prepared in consultation with the relevant council(s) and submitted to the Director-General for approval. The final approved copies for each stage are to be submitted to council prior to lodgement of any future development applications. The revised guidelines for the Minmi East Precinct (Stage 1) must be submitted to the Director-General within 4 months of the approval of this concept plan.</w:t>
            </w:r>
          </w:p>
        </w:tc>
        <w:tc>
          <w:tcPr>
            <w:tcW w:w="8930" w:type="dxa"/>
          </w:tcPr>
          <w:p w:rsidR="009D6B5A" w:rsidRDefault="009D6B5A" w:rsidP="009D6B5A">
            <w:pPr>
              <w:shd w:val="clear" w:color="auto" w:fill="FFFFFF"/>
              <w:spacing w:line="240" w:lineRule="auto"/>
              <w:ind w:right="-23"/>
              <w:rPr>
                <w:rFonts w:ascii="Arial" w:hAnsi="Arial" w:cs="Arial"/>
                <w:lang w:eastAsia="en-GB"/>
              </w:rPr>
            </w:pPr>
            <w:r>
              <w:rPr>
                <w:rFonts w:ascii="Arial" w:hAnsi="Arial" w:cs="Arial"/>
                <w:lang w:eastAsia="en-GB"/>
              </w:rPr>
              <w:lastRenderedPageBreak/>
              <w:t xml:space="preserve">Urban Design Guidelines (UDG) have been adopted for the development in association with the Concept Approval. </w:t>
            </w:r>
          </w:p>
          <w:p w:rsidR="00B72541" w:rsidRDefault="009D6B5A" w:rsidP="009D6B5A">
            <w:pPr>
              <w:shd w:val="clear" w:color="auto" w:fill="FFFFFF"/>
              <w:spacing w:line="240" w:lineRule="auto"/>
              <w:ind w:right="-23"/>
              <w:rPr>
                <w:rFonts w:ascii="Arial" w:hAnsi="Arial" w:cs="Arial"/>
                <w:lang w:eastAsia="en-GB"/>
              </w:rPr>
            </w:pPr>
            <w:r>
              <w:rPr>
                <w:rFonts w:ascii="Arial" w:hAnsi="Arial" w:cs="Arial"/>
                <w:lang w:eastAsia="en-GB"/>
              </w:rPr>
              <w:t xml:space="preserve">All land, except Lot 4003 is subject to the Link Road North Area Plan, the adopted UDG for LMCC, which was adopted by </w:t>
            </w:r>
            <w:r w:rsidR="00B72541">
              <w:rPr>
                <w:rFonts w:ascii="Arial" w:hAnsi="Arial" w:cs="Arial"/>
                <w:lang w:eastAsia="en-GB"/>
              </w:rPr>
              <w:t>the Department of Planning, Industry and Environment (DPIE) in July 2018</w:t>
            </w:r>
            <w:r>
              <w:rPr>
                <w:rFonts w:ascii="Arial" w:hAnsi="Arial" w:cs="Arial"/>
                <w:lang w:eastAsia="en-GB"/>
              </w:rPr>
              <w:t xml:space="preserve">. </w:t>
            </w:r>
          </w:p>
          <w:p w:rsidR="00BB05D3" w:rsidRDefault="009D6B5A" w:rsidP="00BB05D3">
            <w:pPr>
              <w:shd w:val="clear" w:color="auto" w:fill="FFFFFF"/>
              <w:spacing w:line="240" w:lineRule="auto"/>
              <w:ind w:right="-23"/>
              <w:rPr>
                <w:rFonts w:ascii="Arial" w:hAnsi="Arial" w:cs="Arial"/>
                <w:lang w:eastAsia="en-GB"/>
              </w:rPr>
            </w:pPr>
            <w:r>
              <w:rPr>
                <w:rFonts w:ascii="Arial" w:hAnsi="Arial" w:cs="Arial"/>
                <w:lang w:eastAsia="en-GB"/>
              </w:rPr>
              <w:t>Lot 4003 is subject to the Minmi Precinct Development Guidelines UDG</w:t>
            </w:r>
            <w:r w:rsidR="00B72541">
              <w:rPr>
                <w:rFonts w:ascii="Arial" w:hAnsi="Arial" w:cs="Arial"/>
                <w:lang w:eastAsia="en-GB"/>
              </w:rPr>
              <w:t>, which were adopted in November 2018.</w:t>
            </w:r>
          </w:p>
          <w:p w:rsidR="00B72541" w:rsidRPr="00BB05D3" w:rsidRDefault="00BB05D3" w:rsidP="00BB05D3">
            <w:pPr>
              <w:shd w:val="clear" w:color="auto" w:fill="FFFFFF"/>
              <w:spacing w:line="240" w:lineRule="auto"/>
              <w:ind w:right="-23"/>
              <w:rPr>
                <w:rFonts w:ascii="Arial" w:eastAsiaTheme="minorHAnsi" w:hAnsi="Arial" w:cs="Arial"/>
                <w:lang w:val="en-AU" w:eastAsia="en-GB"/>
              </w:rPr>
            </w:pPr>
            <w:r>
              <w:rPr>
                <w:rFonts w:ascii="Arial" w:hAnsi="Arial" w:cs="Arial"/>
                <w:lang w:eastAsia="en-GB"/>
              </w:rPr>
              <w:t xml:space="preserve">The proposal is generally consistent with the UDG, expect for the insufficient information regarding earthworks and fencing to roadway outcomes. </w:t>
            </w:r>
            <w:r w:rsidR="00B72541">
              <w:rPr>
                <w:rFonts w:ascii="Arial" w:hAnsi="Arial" w:cs="Arial"/>
              </w:rPr>
              <w:t>Refer to Attachment B for detailed consideration.</w:t>
            </w:r>
          </w:p>
          <w:p w:rsidR="00B72541" w:rsidRDefault="00B72541" w:rsidP="009D6B5A">
            <w:pPr>
              <w:shd w:val="clear" w:color="auto" w:fill="FFFFFF"/>
              <w:spacing w:line="240" w:lineRule="auto"/>
              <w:ind w:right="-23"/>
              <w:rPr>
                <w:rFonts w:ascii="Arial" w:hAnsi="Arial" w:cs="Arial"/>
                <w:lang w:eastAsia="en-GB"/>
              </w:rPr>
            </w:pPr>
          </w:p>
          <w:p w:rsidR="009D6B5A" w:rsidRPr="001F2FDA" w:rsidRDefault="009D6B5A" w:rsidP="00D00BD2">
            <w:pPr>
              <w:rPr>
                <w:rFonts w:ascii="Arial" w:hAnsi="Arial" w:cs="Arial"/>
              </w:rPr>
            </w:pPr>
          </w:p>
        </w:tc>
      </w:tr>
      <w:tr w:rsidR="003D5BD4" w:rsidRPr="009669DA" w:rsidTr="00C62730">
        <w:tc>
          <w:tcPr>
            <w:tcW w:w="817" w:type="dxa"/>
          </w:tcPr>
          <w:p w:rsidR="003D5BD4" w:rsidRPr="0047143B" w:rsidRDefault="003D5BD4" w:rsidP="00D00BD2">
            <w:pPr>
              <w:rPr>
                <w:rFonts w:ascii="Arial" w:hAnsi="Arial" w:cs="Arial"/>
              </w:rPr>
            </w:pPr>
            <w:bookmarkStart w:id="2" w:name="_Hlk120434306"/>
            <w:r w:rsidRPr="0047143B">
              <w:rPr>
                <w:rFonts w:ascii="Arial" w:hAnsi="Arial" w:cs="Arial"/>
              </w:rPr>
              <w:lastRenderedPageBreak/>
              <w:t>1.14</w:t>
            </w:r>
          </w:p>
        </w:tc>
        <w:tc>
          <w:tcPr>
            <w:tcW w:w="4536" w:type="dxa"/>
          </w:tcPr>
          <w:p w:rsidR="003D5BD4" w:rsidRPr="003D5BD4" w:rsidRDefault="003D5BD4" w:rsidP="00D00BD2">
            <w:pPr>
              <w:rPr>
                <w:rFonts w:ascii="Arial" w:hAnsi="Arial" w:cs="Arial"/>
              </w:rPr>
            </w:pPr>
            <w:r w:rsidRPr="003D5BD4">
              <w:rPr>
                <w:rFonts w:ascii="Arial" w:hAnsi="Arial" w:cs="Arial"/>
              </w:rPr>
              <w:t>Each development application for subdivision must demonstrate that:</w:t>
            </w:r>
          </w:p>
          <w:p w:rsidR="003D5BD4" w:rsidRPr="003D5BD4" w:rsidRDefault="003D5BD4" w:rsidP="00D00BD2">
            <w:pPr>
              <w:pStyle w:val="ListParagraph"/>
              <w:numPr>
                <w:ilvl w:val="0"/>
                <w:numId w:val="22"/>
              </w:numPr>
              <w:spacing w:after="160" w:line="240" w:lineRule="auto"/>
              <w:contextualSpacing w:val="0"/>
              <w:rPr>
                <w:rFonts w:ascii="Arial" w:hAnsi="Arial" w:cs="Arial"/>
              </w:rPr>
            </w:pPr>
            <w:r w:rsidRPr="003D5BD4">
              <w:rPr>
                <w:rFonts w:ascii="Arial" w:hAnsi="Arial" w:cs="Arial"/>
              </w:rPr>
              <w:t>Lots on land with greater than 25% slope have an adequate area for a dwelling to be constructed on land which is not greater than 25% slope, and that vehicular access to the dwelling can be provided at a grade of not greater than 25%.</w:t>
            </w:r>
          </w:p>
          <w:p w:rsidR="003D5BD4" w:rsidRPr="003D5BD4" w:rsidRDefault="003D5BD4" w:rsidP="00D00BD2">
            <w:pPr>
              <w:pStyle w:val="ListParagraph"/>
              <w:numPr>
                <w:ilvl w:val="0"/>
                <w:numId w:val="22"/>
              </w:numPr>
              <w:spacing w:after="160" w:line="240" w:lineRule="auto"/>
              <w:contextualSpacing w:val="0"/>
              <w:rPr>
                <w:rFonts w:ascii="Arial" w:hAnsi="Arial" w:cs="Arial"/>
              </w:rPr>
            </w:pPr>
            <w:r w:rsidRPr="003D5BD4">
              <w:rPr>
                <w:rFonts w:ascii="Arial" w:hAnsi="Arial" w:cs="Arial"/>
              </w:rPr>
              <w:t>All lots on land with slope greater than 20% are at least 1,000m</w:t>
            </w:r>
            <w:r w:rsidRPr="003D5BD4">
              <w:rPr>
                <w:rFonts w:ascii="Arial" w:hAnsi="Arial" w:cs="Arial"/>
                <w:vertAlign w:val="superscript"/>
              </w:rPr>
              <w:t>2</w:t>
            </w:r>
            <w:r w:rsidRPr="003D5BD4">
              <w:rPr>
                <w:rFonts w:ascii="Arial" w:hAnsi="Arial" w:cs="Arial"/>
              </w:rPr>
              <w:t xml:space="preserve"> in area.</w:t>
            </w:r>
          </w:p>
          <w:p w:rsidR="003D5BD4" w:rsidRPr="00D51866" w:rsidRDefault="003D5BD4" w:rsidP="00D00BD2">
            <w:pPr>
              <w:rPr>
                <w:rFonts w:ascii="Arial" w:hAnsi="Arial" w:cs="Arial"/>
                <w:highlight w:val="yellow"/>
              </w:rPr>
            </w:pPr>
            <w:r w:rsidRPr="003D5BD4">
              <w:rPr>
                <w:rFonts w:ascii="Arial" w:hAnsi="Arial" w:cs="Arial"/>
              </w:rPr>
              <w:t>Unless otherwise agreed by Council.</w:t>
            </w:r>
          </w:p>
        </w:tc>
        <w:tc>
          <w:tcPr>
            <w:tcW w:w="8930" w:type="dxa"/>
          </w:tcPr>
          <w:p w:rsidR="007C1DD1" w:rsidRDefault="00DD76F3" w:rsidP="00DD76F3">
            <w:pPr>
              <w:spacing w:line="240" w:lineRule="auto"/>
              <w:rPr>
                <w:rFonts w:ascii="Arial" w:hAnsi="Arial" w:cs="Arial"/>
              </w:rPr>
            </w:pPr>
            <w:bookmarkStart w:id="3" w:name="_Hlk120434350"/>
            <w:r>
              <w:rPr>
                <w:rFonts w:ascii="Arial" w:hAnsi="Arial" w:cs="Arial"/>
              </w:rPr>
              <w:t xml:space="preserve">Sufficient information to enable detailed assessment of this matter has not been provided. </w:t>
            </w:r>
          </w:p>
          <w:p w:rsidR="00DD76F3" w:rsidRDefault="00DD76F3" w:rsidP="00DD76F3">
            <w:pPr>
              <w:spacing w:line="240" w:lineRule="auto"/>
              <w:rPr>
                <w:rFonts w:ascii="Arial" w:hAnsi="Arial" w:cs="Arial"/>
                <w:bCs/>
                <w:lang w:eastAsia="en-AU"/>
              </w:rPr>
            </w:pPr>
            <w:r>
              <w:rPr>
                <w:rFonts w:ascii="Arial" w:hAnsi="Arial" w:cs="Arial"/>
                <w:bCs/>
                <w:lang w:eastAsia="en-AU"/>
              </w:rPr>
              <w:t>A request for this information has not been made to the applicant due to the outstanding fundamental site planning and threshold issues. A request for this information can made following the resolution of these fundamental issues, as it is likely the development can achieve this requirement through existing site design or incorporation of measures such as retaining walls (designed and located appropriately).</w:t>
            </w:r>
          </w:p>
          <w:bookmarkEnd w:id="3"/>
          <w:p w:rsidR="00DD76F3" w:rsidRPr="005823BD" w:rsidRDefault="00DD76F3" w:rsidP="005823BD">
            <w:pPr>
              <w:tabs>
                <w:tab w:val="left" w:pos="7485"/>
              </w:tabs>
              <w:spacing w:line="240" w:lineRule="auto"/>
              <w:ind w:right="23"/>
              <w:rPr>
                <w:rFonts w:ascii="Arial" w:hAnsi="Arial" w:cs="Arial"/>
                <w:lang w:eastAsia="en-AU"/>
              </w:rPr>
            </w:pPr>
          </w:p>
        </w:tc>
      </w:tr>
      <w:bookmarkEnd w:id="2"/>
      <w:tr w:rsidR="00482CDC" w:rsidRPr="009669DA" w:rsidTr="00703346">
        <w:tc>
          <w:tcPr>
            <w:tcW w:w="817" w:type="dxa"/>
          </w:tcPr>
          <w:p w:rsidR="00482CDC" w:rsidRPr="009E13F5" w:rsidRDefault="00482CDC" w:rsidP="00D00BD2">
            <w:pPr>
              <w:rPr>
                <w:rFonts w:ascii="Arial" w:hAnsi="Arial" w:cs="Arial"/>
              </w:rPr>
            </w:pPr>
            <w:r w:rsidRPr="009E13F5">
              <w:rPr>
                <w:rFonts w:ascii="Arial" w:hAnsi="Arial" w:cs="Arial"/>
              </w:rPr>
              <w:t>1.15</w:t>
            </w:r>
          </w:p>
        </w:tc>
        <w:tc>
          <w:tcPr>
            <w:tcW w:w="4536" w:type="dxa"/>
          </w:tcPr>
          <w:p w:rsidR="00482CDC" w:rsidRPr="009E13F5" w:rsidRDefault="00482CDC" w:rsidP="00D00BD2">
            <w:pPr>
              <w:rPr>
                <w:rFonts w:ascii="Arial" w:hAnsi="Arial" w:cs="Arial"/>
              </w:rPr>
            </w:pPr>
            <w:r w:rsidRPr="009E13F5">
              <w:rPr>
                <w:rFonts w:ascii="Arial" w:hAnsi="Arial" w:cs="Arial"/>
              </w:rPr>
              <w:t xml:space="preserve">Each development application for subdivision shall include a landscaping and public domain plan for the relevant stage, prepared in consultation with the relevant </w:t>
            </w:r>
            <w:r>
              <w:rPr>
                <w:rFonts w:ascii="Arial" w:hAnsi="Arial" w:cs="Arial"/>
              </w:rPr>
              <w:lastRenderedPageBreak/>
              <w:t>c</w:t>
            </w:r>
            <w:r w:rsidRPr="009E13F5">
              <w:rPr>
                <w:rFonts w:ascii="Arial" w:hAnsi="Arial" w:cs="Arial"/>
              </w:rPr>
              <w:t>ouncil(s), that includes:</w:t>
            </w:r>
          </w:p>
          <w:p w:rsidR="003D5BD4" w:rsidRDefault="00482CDC" w:rsidP="00D00BD2">
            <w:pPr>
              <w:pStyle w:val="ListParagraph"/>
              <w:numPr>
                <w:ilvl w:val="0"/>
                <w:numId w:val="23"/>
              </w:numPr>
              <w:spacing w:after="160" w:line="240" w:lineRule="auto"/>
              <w:contextualSpacing w:val="0"/>
              <w:rPr>
                <w:rFonts w:ascii="Arial" w:hAnsi="Arial" w:cs="Arial"/>
              </w:rPr>
            </w:pPr>
            <w:r w:rsidRPr="003D5BD4">
              <w:rPr>
                <w:rFonts w:ascii="Arial" w:hAnsi="Arial" w:cs="Arial"/>
              </w:rPr>
              <w:t>All the proposed open space within that stage.</w:t>
            </w:r>
          </w:p>
          <w:p w:rsidR="003D5BD4" w:rsidRDefault="00482CDC" w:rsidP="00D00BD2">
            <w:pPr>
              <w:pStyle w:val="ListParagraph"/>
              <w:numPr>
                <w:ilvl w:val="0"/>
                <w:numId w:val="23"/>
              </w:numPr>
              <w:spacing w:after="160" w:line="240" w:lineRule="auto"/>
              <w:contextualSpacing w:val="0"/>
              <w:rPr>
                <w:rFonts w:ascii="Arial" w:hAnsi="Arial" w:cs="Arial"/>
              </w:rPr>
            </w:pPr>
            <w:r w:rsidRPr="003D5BD4">
              <w:rPr>
                <w:rFonts w:ascii="Arial" w:hAnsi="Arial" w:cs="Arial"/>
              </w:rPr>
              <w:t>Proposed treatments for open space and all other aspects of the public domain.</w:t>
            </w:r>
          </w:p>
          <w:p w:rsidR="003D5BD4" w:rsidRDefault="00482CDC" w:rsidP="00D00BD2">
            <w:pPr>
              <w:pStyle w:val="ListParagraph"/>
              <w:numPr>
                <w:ilvl w:val="0"/>
                <w:numId w:val="23"/>
              </w:numPr>
              <w:spacing w:after="160" w:line="240" w:lineRule="auto"/>
              <w:contextualSpacing w:val="0"/>
              <w:rPr>
                <w:rFonts w:ascii="Arial" w:hAnsi="Arial" w:cs="Arial"/>
              </w:rPr>
            </w:pPr>
            <w:r w:rsidRPr="003D5BD4">
              <w:rPr>
                <w:rFonts w:ascii="Arial" w:hAnsi="Arial" w:cs="Arial"/>
              </w:rPr>
              <w:t>A strategy for the retention of trees.</w:t>
            </w:r>
          </w:p>
          <w:p w:rsidR="003D5BD4" w:rsidRDefault="00482CDC" w:rsidP="00D00BD2">
            <w:pPr>
              <w:pStyle w:val="ListParagraph"/>
              <w:numPr>
                <w:ilvl w:val="0"/>
                <w:numId w:val="23"/>
              </w:numPr>
              <w:spacing w:after="160" w:line="240" w:lineRule="auto"/>
              <w:contextualSpacing w:val="0"/>
              <w:rPr>
                <w:rFonts w:ascii="Arial" w:hAnsi="Arial" w:cs="Arial"/>
              </w:rPr>
            </w:pPr>
            <w:r w:rsidRPr="003D5BD4">
              <w:rPr>
                <w:rFonts w:ascii="Arial" w:hAnsi="Arial" w:cs="Arial"/>
              </w:rPr>
              <w:t>Proposed landscaping of swales, detention basins, roadside verges and other public domain areas, including species selection.</w:t>
            </w:r>
          </w:p>
          <w:p w:rsidR="003D5BD4" w:rsidRDefault="00482CDC" w:rsidP="00D00BD2">
            <w:pPr>
              <w:pStyle w:val="ListParagraph"/>
              <w:numPr>
                <w:ilvl w:val="0"/>
                <w:numId w:val="23"/>
              </w:numPr>
              <w:spacing w:after="160" w:line="240" w:lineRule="auto"/>
              <w:contextualSpacing w:val="0"/>
              <w:rPr>
                <w:rFonts w:ascii="Arial" w:hAnsi="Arial" w:cs="Arial"/>
              </w:rPr>
            </w:pPr>
            <w:r w:rsidRPr="003D5BD4">
              <w:rPr>
                <w:rFonts w:ascii="Arial" w:hAnsi="Arial" w:cs="Arial"/>
              </w:rPr>
              <w:t>Management arrangements, including to achieve necessary fuel loads for APZs within any vegetated public domain areas and compliance with PBP 2006 and RFS standards.</w:t>
            </w:r>
          </w:p>
          <w:p w:rsidR="003D5BD4" w:rsidRDefault="00482CDC" w:rsidP="00D00BD2">
            <w:pPr>
              <w:pStyle w:val="ListParagraph"/>
              <w:numPr>
                <w:ilvl w:val="0"/>
                <w:numId w:val="23"/>
              </w:numPr>
              <w:spacing w:after="160" w:line="240" w:lineRule="auto"/>
              <w:contextualSpacing w:val="0"/>
              <w:rPr>
                <w:rFonts w:ascii="Arial" w:hAnsi="Arial" w:cs="Arial"/>
              </w:rPr>
            </w:pPr>
            <w:r w:rsidRPr="003D5BD4">
              <w:rPr>
                <w:rFonts w:ascii="Arial" w:hAnsi="Arial" w:cs="Arial"/>
              </w:rPr>
              <w:t>Proposed ownership and management arrangements for public domain areas.</w:t>
            </w:r>
          </w:p>
          <w:p w:rsidR="003D5BD4" w:rsidRDefault="00482CDC" w:rsidP="00D00BD2">
            <w:pPr>
              <w:pStyle w:val="ListParagraph"/>
              <w:numPr>
                <w:ilvl w:val="0"/>
                <w:numId w:val="23"/>
              </w:numPr>
              <w:spacing w:after="160" w:line="240" w:lineRule="auto"/>
              <w:contextualSpacing w:val="0"/>
              <w:rPr>
                <w:rFonts w:ascii="Arial" w:hAnsi="Arial" w:cs="Arial"/>
              </w:rPr>
            </w:pPr>
            <w:r w:rsidRPr="003D5BD4">
              <w:rPr>
                <w:rFonts w:ascii="Arial" w:hAnsi="Arial" w:cs="Arial"/>
              </w:rPr>
              <w:t>Identification of appropriate species selection for landscaping works, being locally occurring native species, and including regionally significant species and preferred Swift Parrot and Koala foraging habitat trees where possible.</w:t>
            </w:r>
          </w:p>
          <w:p w:rsidR="00482CDC" w:rsidRPr="003D5BD4" w:rsidRDefault="00482CDC" w:rsidP="00D00BD2">
            <w:pPr>
              <w:pStyle w:val="ListParagraph"/>
              <w:numPr>
                <w:ilvl w:val="0"/>
                <w:numId w:val="23"/>
              </w:numPr>
              <w:spacing w:after="160" w:line="240" w:lineRule="auto"/>
              <w:contextualSpacing w:val="0"/>
              <w:rPr>
                <w:rFonts w:ascii="Arial" w:hAnsi="Arial" w:cs="Arial"/>
              </w:rPr>
            </w:pPr>
            <w:r w:rsidRPr="003D5BD4">
              <w:rPr>
                <w:rFonts w:ascii="Arial" w:hAnsi="Arial" w:cs="Arial"/>
              </w:rPr>
              <w:t>Any proposed heritage interpretation works including the treatment of heritage shared pathways, as identified in the heritage interpretation strategy.</w:t>
            </w:r>
          </w:p>
        </w:tc>
        <w:tc>
          <w:tcPr>
            <w:tcW w:w="8930" w:type="dxa"/>
          </w:tcPr>
          <w:p w:rsidR="007C1DD1" w:rsidRDefault="007C1DD1" w:rsidP="007C1DD1">
            <w:pPr>
              <w:tabs>
                <w:tab w:val="left" w:pos="7485"/>
              </w:tabs>
              <w:spacing w:line="240" w:lineRule="auto"/>
              <w:ind w:right="23"/>
              <w:rPr>
                <w:rFonts w:ascii="Arial" w:hAnsi="Arial" w:cs="Arial"/>
                <w:bCs/>
                <w:lang w:eastAsia="en-AU"/>
              </w:rPr>
            </w:pPr>
            <w:r>
              <w:rPr>
                <w:rFonts w:ascii="Arial" w:hAnsi="Arial" w:cs="Arial"/>
                <w:bCs/>
                <w:lang w:eastAsia="en-AU"/>
              </w:rPr>
              <w:lastRenderedPageBreak/>
              <w:t xml:space="preserve">Landscaping reports and plans have been submitted demonstrating landscaping to public domain areas, including street tree planting, bioretention planting and planting of batters/embankments. </w:t>
            </w:r>
          </w:p>
          <w:p w:rsidR="007C1DD1" w:rsidRDefault="007C1DD1" w:rsidP="007C1DD1">
            <w:pPr>
              <w:tabs>
                <w:tab w:val="left" w:pos="7485"/>
              </w:tabs>
              <w:spacing w:line="240" w:lineRule="auto"/>
              <w:ind w:right="23"/>
              <w:rPr>
                <w:rFonts w:ascii="Arial" w:hAnsi="Arial" w:cs="Arial"/>
                <w:bCs/>
                <w:lang w:eastAsia="en-AU"/>
              </w:rPr>
            </w:pPr>
            <w:r>
              <w:rPr>
                <w:rFonts w:ascii="Arial" w:hAnsi="Arial" w:cs="Arial"/>
                <w:bCs/>
                <w:lang w:eastAsia="en-AU"/>
              </w:rPr>
              <w:t xml:space="preserve">Council’s Landscape Architect has reviewed the documentation and is not satisfied with </w:t>
            </w:r>
            <w:r>
              <w:rPr>
                <w:rFonts w:ascii="Arial" w:hAnsi="Arial" w:cs="Arial"/>
                <w:bCs/>
                <w:lang w:eastAsia="en-AU"/>
              </w:rPr>
              <w:lastRenderedPageBreak/>
              <w:t xml:space="preserve">the outcomes. </w:t>
            </w:r>
          </w:p>
          <w:p w:rsidR="007C1DD1" w:rsidRDefault="007C1DD1" w:rsidP="007C1DD1">
            <w:pPr>
              <w:tabs>
                <w:tab w:val="left" w:pos="7485"/>
              </w:tabs>
              <w:spacing w:line="240" w:lineRule="auto"/>
              <w:ind w:right="23"/>
              <w:rPr>
                <w:rFonts w:ascii="Arial" w:hAnsi="Arial" w:cs="Arial"/>
                <w:bCs/>
                <w:lang w:eastAsia="en-AU"/>
              </w:rPr>
            </w:pPr>
            <w:r>
              <w:rPr>
                <w:rFonts w:ascii="Arial" w:hAnsi="Arial" w:cs="Arial"/>
                <w:bCs/>
                <w:lang w:eastAsia="en-AU"/>
              </w:rPr>
              <w:t>A request for this information has not been made to the applicant (however was flagged in a request for information as a future matter to be considered) due to the outstanding fundamental site planning and threshold issues. A request for this information can made following the resolution of these fundamental issues, as landscaping outcomes are reasonable resolvable.</w:t>
            </w:r>
          </w:p>
          <w:p w:rsidR="00482CDC" w:rsidRPr="009669DA" w:rsidRDefault="00482CDC" w:rsidP="00D00BD2">
            <w:pPr>
              <w:rPr>
                <w:rFonts w:ascii="Arial" w:hAnsi="Arial" w:cs="Arial"/>
                <w:highlight w:val="yellow"/>
              </w:rPr>
            </w:pPr>
          </w:p>
        </w:tc>
      </w:tr>
      <w:tr w:rsidR="00D51866" w:rsidRPr="009669DA" w:rsidTr="00B57B9A">
        <w:tc>
          <w:tcPr>
            <w:tcW w:w="14283" w:type="dxa"/>
            <w:gridSpan w:val="3"/>
            <w:shd w:val="clear" w:color="auto" w:fill="F2F2F2" w:themeFill="background1" w:themeFillShade="F2"/>
          </w:tcPr>
          <w:p w:rsidR="00D51866" w:rsidRPr="009669DA" w:rsidRDefault="00D51866" w:rsidP="00D00BD2">
            <w:pPr>
              <w:rPr>
                <w:rFonts w:ascii="Arial" w:hAnsi="Arial" w:cs="Arial"/>
                <w:b/>
              </w:rPr>
            </w:pPr>
            <w:r w:rsidRPr="009E13F5">
              <w:rPr>
                <w:rFonts w:ascii="Arial" w:hAnsi="Arial" w:cs="Arial"/>
                <w:b/>
              </w:rPr>
              <w:lastRenderedPageBreak/>
              <w:t>Contributions</w:t>
            </w:r>
          </w:p>
        </w:tc>
      </w:tr>
      <w:tr w:rsidR="00482CDC" w:rsidRPr="009669DA" w:rsidTr="00703346">
        <w:tc>
          <w:tcPr>
            <w:tcW w:w="817" w:type="dxa"/>
          </w:tcPr>
          <w:p w:rsidR="00482CDC" w:rsidRPr="009E13F5" w:rsidRDefault="00482CDC" w:rsidP="00D00BD2">
            <w:pPr>
              <w:rPr>
                <w:rFonts w:ascii="Arial" w:hAnsi="Arial" w:cs="Arial"/>
              </w:rPr>
            </w:pPr>
            <w:r w:rsidRPr="009E13F5">
              <w:rPr>
                <w:rFonts w:ascii="Arial" w:hAnsi="Arial" w:cs="Arial"/>
              </w:rPr>
              <w:t>1.16</w:t>
            </w:r>
          </w:p>
        </w:tc>
        <w:tc>
          <w:tcPr>
            <w:tcW w:w="4536" w:type="dxa"/>
          </w:tcPr>
          <w:p w:rsidR="00482CDC" w:rsidRPr="009E13F5" w:rsidRDefault="00482CDC" w:rsidP="00D00BD2">
            <w:pPr>
              <w:rPr>
                <w:rFonts w:ascii="Arial" w:hAnsi="Arial" w:cs="Arial"/>
                <w:iCs/>
              </w:rPr>
            </w:pPr>
            <w:r w:rsidRPr="009E13F5">
              <w:rPr>
                <w:rFonts w:ascii="Arial" w:hAnsi="Arial" w:cs="Arial"/>
                <w:iCs/>
              </w:rPr>
              <w:t>Prior to determination of the development application for subdivision of stage 3, 4 or 5 (whichever occurs first) as defined by the indicative staging plan contained in the Minmi/Link Road Appendix A Concept Plan Design Guidelines (May 2014) the arrangements for provision of recreation facilities to meet demand for development within all stages including the skate park are to be identified. Suitable land for these purposes is to be identified within the development area, unless alternative arrangements can be made to accommodate these facilities within the general proximity to the development site through negotiations with the relevant council(s). The location of the recreation facilities or alternative arrangements are to be submitted to the Director General for approval prior to determination.</w:t>
            </w:r>
          </w:p>
        </w:tc>
        <w:tc>
          <w:tcPr>
            <w:tcW w:w="8930" w:type="dxa"/>
          </w:tcPr>
          <w:p w:rsidR="00B70E54" w:rsidRPr="00703346" w:rsidRDefault="00482CDC" w:rsidP="00B70E54">
            <w:pPr>
              <w:widowControl w:val="0"/>
              <w:rPr>
                <w:rFonts w:ascii="Arial" w:eastAsia="Times New Roman" w:hAnsi="Arial" w:cs="Arial"/>
                <w:snapToGrid w:val="0"/>
              </w:rPr>
            </w:pPr>
            <w:r w:rsidRPr="009E13F5">
              <w:rPr>
                <w:rFonts w:ascii="Arial" w:eastAsia="Times New Roman" w:hAnsi="Arial" w:cs="Arial"/>
                <w:snapToGrid w:val="0"/>
              </w:rPr>
              <w:t xml:space="preserve">Arrangements for the provision of recreation facilities to meet demand for all stages (including arrangements for skate park/s) have been made in consultation with both Councils, and to the satisfaction of the </w:t>
            </w:r>
            <w:r w:rsidR="00B70E54">
              <w:rPr>
                <w:rFonts w:ascii="Arial" w:eastAsia="Times New Roman" w:hAnsi="Arial" w:cs="Arial"/>
                <w:snapToGrid w:val="0"/>
              </w:rPr>
              <w:t>DPIE</w:t>
            </w:r>
            <w:r w:rsidRPr="009E13F5">
              <w:rPr>
                <w:rFonts w:ascii="Arial" w:eastAsia="Times New Roman" w:hAnsi="Arial" w:cs="Arial"/>
                <w:snapToGrid w:val="0"/>
              </w:rPr>
              <w:t>.</w:t>
            </w:r>
          </w:p>
        </w:tc>
      </w:tr>
      <w:tr w:rsidR="00D51866" w:rsidRPr="009669DA" w:rsidTr="00B57B9A">
        <w:tc>
          <w:tcPr>
            <w:tcW w:w="817" w:type="dxa"/>
          </w:tcPr>
          <w:p w:rsidR="00D51866" w:rsidRPr="009E13F5" w:rsidRDefault="00D51866" w:rsidP="00D00BD2">
            <w:pPr>
              <w:rPr>
                <w:rFonts w:ascii="Arial" w:hAnsi="Arial" w:cs="Arial"/>
              </w:rPr>
            </w:pPr>
            <w:bookmarkStart w:id="4" w:name="_Hlk120249629"/>
            <w:r w:rsidRPr="009E13F5">
              <w:rPr>
                <w:rFonts w:ascii="Arial" w:hAnsi="Arial" w:cs="Arial"/>
              </w:rPr>
              <w:t>1.17</w:t>
            </w:r>
          </w:p>
        </w:tc>
        <w:tc>
          <w:tcPr>
            <w:tcW w:w="4536" w:type="dxa"/>
          </w:tcPr>
          <w:p w:rsidR="00D51866" w:rsidRPr="009E13F5" w:rsidRDefault="00D51866" w:rsidP="00D00BD2">
            <w:pPr>
              <w:rPr>
                <w:rFonts w:ascii="Arial" w:hAnsi="Arial" w:cs="Arial"/>
              </w:rPr>
            </w:pPr>
            <w:r w:rsidRPr="009E13F5">
              <w:rPr>
                <w:rFonts w:ascii="Arial" w:hAnsi="Arial" w:cs="Arial"/>
              </w:rPr>
              <w:t>The Proponent is required to submit a staging plan with each development application for subdivision, to be endorsed by council outlining the schedule of delivery of the following:</w:t>
            </w:r>
          </w:p>
          <w:p w:rsidR="007A53F3" w:rsidRDefault="00D51866" w:rsidP="00D00BD2">
            <w:pPr>
              <w:pStyle w:val="ListParagraph"/>
              <w:numPr>
                <w:ilvl w:val="0"/>
                <w:numId w:val="24"/>
              </w:numPr>
              <w:spacing w:after="160" w:line="240" w:lineRule="auto"/>
              <w:contextualSpacing w:val="0"/>
              <w:rPr>
                <w:rFonts w:ascii="Arial" w:hAnsi="Arial" w:cs="Arial"/>
              </w:rPr>
            </w:pPr>
            <w:r w:rsidRPr="007A53F3">
              <w:rPr>
                <w:rFonts w:ascii="Arial" w:hAnsi="Arial" w:cs="Arial"/>
              </w:rPr>
              <w:t>Roads, stormwater and other infrastructure;</w:t>
            </w:r>
          </w:p>
          <w:p w:rsidR="007A53F3" w:rsidRDefault="00D51866" w:rsidP="00D00BD2">
            <w:pPr>
              <w:pStyle w:val="ListParagraph"/>
              <w:numPr>
                <w:ilvl w:val="0"/>
                <w:numId w:val="24"/>
              </w:numPr>
              <w:spacing w:after="160" w:line="240" w:lineRule="auto"/>
              <w:contextualSpacing w:val="0"/>
              <w:rPr>
                <w:rFonts w:ascii="Arial" w:hAnsi="Arial" w:cs="Arial"/>
              </w:rPr>
            </w:pPr>
            <w:r w:rsidRPr="007A53F3">
              <w:rPr>
                <w:rFonts w:ascii="Arial" w:hAnsi="Arial" w:cs="Arial"/>
              </w:rPr>
              <w:t>State Infrastructure Contributions;</w:t>
            </w:r>
          </w:p>
          <w:p w:rsidR="007A53F3" w:rsidRDefault="00D51866" w:rsidP="00D00BD2">
            <w:pPr>
              <w:pStyle w:val="ListParagraph"/>
              <w:numPr>
                <w:ilvl w:val="0"/>
                <w:numId w:val="24"/>
              </w:numPr>
              <w:spacing w:after="160" w:line="240" w:lineRule="auto"/>
              <w:contextualSpacing w:val="0"/>
              <w:rPr>
                <w:rFonts w:ascii="Arial" w:hAnsi="Arial" w:cs="Arial"/>
              </w:rPr>
            </w:pPr>
            <w:r w:rsidRPr="007A53F3">
              <w:rPr>
                <w:rFonts w:ascii="Arial" w:hAnsi="Arial" w:cs="Arial"/>
              </w:rPr>
              <w:lastRenderedPageBreak/>
              <w:t>S94 Contributions;</w:t>
            </w:r>
          </w:p>
          <w:p w:rsidR="007A53F3" w:rsidRDefault="00D51866" w:rsidP="00D00BD2">
            <w:pPr>
              <w:pStyle w:val="ListParagraph"/>
              <w:numPr>
                <w:ilvl w:val="0"/>
                <w:numId w:val="24"/>
              </w:numPr>
              <w:spacing w:after="160" w:line="240" w:lineRule="auto"/>
              <w:contextualSpacing w:val="0"/>
              <w:rPr>
                <w:rFonts w:ascii="Arial" w:hAnsi="Arial" w:cs="Arial"/>
              </w:rPr>
            </w:pPr>
            <w:r w:rsidRPr="007A53F3">
              <w:rPr>
                <w:rFonts w:ascii="Arial" w:hAnsi="Arial" w:cs="Arial"/>
              </w:rPr>
              <w:t>Contributions under the $8million allocation;</w:t>
            </w:r>
          </w:p>
          <w:p w:rsidR="00D51866" w:rsidRPr="007A53F3" w:rsidRDefault="00D51866" w:rsidP="00D00BD2">
            <w:pPr>
              <w:pStyle w:val="ListParagraph"/>
              <w:numPr>
                <w:ilvl w:val="0"/>
                <w:numId w:val="24"/>
              </w:numPr>
              <w:spacing w:after="160" w:line="240" w:lineRule="auto"/>
              <w:contextualSpacing w:val="0"/>
              <w:rPr>
                <w:rFonts w:ascii="Arial" w:hAnsi="Arial" w:cs="Arial"/>
              </w:rPr>
            </w:pPr>
            <w:r w:rsidRPr="007A53F3">
              <w:rPr>
                <w:rFonts w:ascii="Arial" w:hAnsi="Arial" w:cs="Arial"/>
              </w:rPr>
              <w:t>Open Space, recreation facilities and community facilities.</w:t>
            </w:r>
          </w:p>
          <w:p w:rsidR="00D51866" w:rsidRPr="009E13F5" w:rsidRDefault="00D51866" w:rsidP="00D00BD2">
            <w:pPr>
              <w:rPr>
                <w:rFonts w:ascii="Arial" w:hAnsi="Arial" w:cs="Arial"/>
              </w:rPr>
            </w:pPr>
            <w:r w:rsidRPr="009E13F5">
              <w:rPr>
                <w:rFonts w:ascii="Arial" w:hAnsi="Arial" w:cs="Arial"/>
              </w:rPr>
              <w:t xml:space="preserve">The staging plan, should have regard to the location of open space, recreation and community facilities for the benefit of existing and future Minmi / Link Road residents and be within general proximity of </w:t>
            </w:r>
            <w:r w:rsidR="00475C35">
              <w:rPr>
                <w:rFonts w:ascii="Arial" w:hAnsi="Arial" w:cs="Arial"/>
              </w:rPr>
              <w:t>as</w:t>
            </w:r>
            <w:r w:rsidR="00420675">
              <w:rPr>
                <w:rFonts w:ascii="Arial" w:hAnsi="Arial" w:cs="Arial"/>
              </w:rPr>
              <w:t xml:space="preserve"> </w:t>
            </w:r>
            <w:r w:rsidRPr="009E13F5">
              <w:rPr>
                <w:rFonts w:ascii="Arial" w:hAnsi="Arial" w:cs="Arial"/>
              </w:rPr>
              <w:t>these residents. The plan is to identify where contributions are to be delivered as works-in-kind and / or dedication of land, and must outline management arrangements for land, infrastructure and facilities proposed to be dedicated to a public authority, in accordance with any requirements of that authority. Where land is not accepted by the relevant council the proponent must identify suitable future ownership and management arrangements. For local infrastructure contributions, the nature and level of provision of any facilities is to meet the requirements of the relevant council(s).</w:t>
            </w:r>
          </w:p>
        </w:tc>
        <w:tc>
          <w:tcPr>
            <w:tcW w:w="8930" w:type="dxa"/>
          </w:tcPr>
          <w:p w:rsidR="00D97345" w:rsidRPr="00D97345" w:rsidRDefault="00D97345" w:rsidP="00D00BD2">
            <w:pPr>
              <w:rPr>
                <w:rFonts w:ascii="Arial" w:hAnsi="Arial" w:cs="Arial"/>
              </w:rPr>
            </w:pPr>
            <w:r w:rsidRPr="00D97345">
              <w:rPr>
                <w:rFonts w:ascii="Arial" w:hAnsi="Arial" w:cs="Arial"/>
              </w:rPr>
              <w:lastRenderedPageBreak/>
              <w:t>Documentation addressing the identified stages has been submitted with the application</w:t>
            </w:r>
            <w:r w:rsidR="0095668F">
              <w:rPr>
                <w:rFonts w:ascii="Arial" w:hAnsi="Arial" w:cs="Arial"/>
              </w:rPr>
              <w:t xml:space="preserve"> which identifies:</w:t>
            </w:r>
          </w:p>
          <w:p w:rsidR="00D51866" w:rsidRPr="00D51866" w:rsidRDefault="00D51866" w:rsidP="00D00BD2">
            <w:pPr>
              <w:pStyle w:val="ListParagraph"/>
              <w:numPr>
                <w:ilvl w:val="0"/>
                <w:numId w:val="6"/>
              </w:numPr>
              <w:spacing w:after="160" w:line="240" w:lineRule="auto"/>
              <w:contextualSpacing w:val="0"/>
              <w:rPr>
                <w:rFonts w:ascii="Arial" w:hAnsi="Arial" w:cs="Arial"/>
              </w:rPr>
            </w:pPr>
            <w:r w:rsidRPr="00D51866">
              <w:rPr>
                <w:rFonts w:ascii="Arial" w:hAnsi="Arial" w:cs="Arial"/>
              </w:rPr>
              <w:t>Roads, stormwater and other service infrastructure will be delivered following registration of the relevant plan of subdivision for each stage, and in accordance with the requirements of the relevant authorities.</w:t>
            </w:r>
          </w:p>
          <w:p w:rsidR="00560009" w:rsidRDefault="0095668F" w:rsidP="00560009">
            <w:pPr>
              <w:pStyle w:val="ListParagraph"/>
              <w:numPr>
                <w:ilvl w:val="0"/>
                <w:numId w:val="6"/>
              </w:numPr>
              <w:spacing w:after="160" w:line="240" w:lineRule="auto"/>
              <w:contextualSpacing w:val="0"/>
              <w:rPr>
                <w:rFonts w:ascii="Arial" w:hAnsi="Arial" w:cs="Arial"/>
              </w:rPr>
            </w:pPr>
            <w:r w:rsidRPr="0095668F">
              <w:rPr>
                <w:rFonts w:ascii="Arial" w:hAnsi="Arial" w:cs="Arial"/>
                <w:lang w:eastAsia="en-GB"/>
              </w:rPr>
              <w:t xml:space="preserve">Satisfactory arrangements have been received from the Department of Planning and Environment </w:t>
            </w:r>
            <w:r w:rsidR="00F67DC4">
              <w:rPr>
                <w:rFonts w:ascii="Arial" w:hAnsi="Arial" w:cs="Arial"/>
                <w:lang w:eastAsia="en-GB"/>
              </w:rPr>
              <w:t xml:space="preserve">(DPIE) </w:t>
            </w:r>
            <w:r w:rsidRPr="0095668F">
              <w:rPr>
                <w:rFonts w:ascii="Arial" w:hAnsi="Arial" w:cs="Arial"/>
                <w:lang w:eastAsia="en-GB"/>
              </w:rPr>
              <w:t>in relation to state infrastructure contributions.</w:t>
            </w:r>
            <w:r>
              <w:rPr>
                <w:rFonts w:ascii="Arial" w:hAnsi="Arial" w:cs="Arial"/>
                <w:lang w:eastAsia="en-GB"/>
              </w:rPr>
              <w:t xml:space="preserve"> </w:t>
            </w:r>
            <w:r w:rsidRPr="0095668F">
              <w:rPr>
                <w:rFonts w:ascii="Arial" w:hAnsi="Arial" w:cs="Arial"/>
                <w:lang w:eastAsia="en-GB"/>
              </w:rPr>
              <w:t>T</w:t>
            </w:r>
            <w:r w:rsidR="004F0156" w:rsidRPr="0095668F">
              <w:rPr>
                <w:rFonts w:ascii="Arial" w:hAnsi="Arial" w:cs="Arial"/>
              </w:rPr>
              <w:t xml:space="preserve">his has been achieved through a </w:t>
            </w:r>
            <w:r w:rsidR="00D51866" w:rsidRPr="00F67DC4">
              <w:rPr>
                <w:rFonts w:ascii="Arial" w:hAnsi="Arial" w:cs="Arial"/>
              </w:rPr>
              <w:t>V</w:t>
            </w:r>
            <w:r w:rsidR="00F67DC4" w:rsidRPr="00F67DC4">
              <w:rPr>
                <w:rFonts w:ascii="Arial" w:hAnsi="Arial" w:cs="Arial"/>
              </w:rPr>
              <w:t xml:space="preserve">oluntary </w:t>
            </w:r>
            <w:r w:rsidR="00D51866" w:rsidRPr="00F67DC4">
              <w:rPr>
                <w:rFonts w:ascii="Arial" w:hAnsi="Arial" w:cs="Arial"/>
              </w:rPr>
              <w:t>P</w:t>
            </w:r>
            <w:r w:rsidR="00F67DC4" w:rsidRPr="00F67DC4">
              <w:rPr>
                <w:rFonts w:ascii="Arial" w:hAnsi="Arial" w:cs="Arial"/>
              </w:rPr>
              <w:t xml:space="preserve">lanning </w:t>
            </w:r>
            <w:r w:rsidR="00D51866" w:rsidRPr="00F67DC4">
              <w:rPr>
                <w:rFonts w:ascii="Arial" w:hAnsi="Arial" w:cs="Arial"/>
              </w:rPr>
              <w:t>A</w:t>
            </w:r>
            <w:r w:rsidR="00F67DC4" w:rsidRPr="00F67DC4">
              <w:rPr>
                <w:rFonts w:ascii="Arial" w:hAnsi="Arial" w:cs="Arial"/>
              </w:rPr>
              <w:t>greement (VPA)</w:t>
            </w:r>
            <w:r w:rsidR="004F0156" w:rsidRPr="00F67DC4">
              <w:rPr>
                <w:rFonts w:ascii="Arial" w:hAnsi="Arial" w:cs="Arial"/>
              </w:rPr>
              <w:t xml:space="preserve"> </w:t>
            </w:r>
            <w:r w:rsidR="00D51866" w:rsidRPr="00F67DC4">
              <w:rPr>
                <w:rFonts w:ascii="Arial" w:hAnsi="Arial" w:cs="Arial"/>
              </w:rPr>
              <w:t xml:space="preserve">entered into between the </w:t>
            </w:r>
            <w:r w:rsidR="004F0156" w:rsidRPr="00F67DC4">
              <w:rPr>
                <w:rFonts w:ascii="Arial" w:hAnsi="Arial" w:cs="Arial"/>
              </w:rPr>
              <w:t xml:space="preserve">applicant </w:t>
            </w:r>
            <w:r w:rsidR="00D51866" w:rsidRPr="00F67DC4">
              <w:rPr>
                <w:rFonts w:ascii="Arial" w:hAnsi="Arial" w:cs="Arial"/>
              </w:rPr>
              <w:t xml:space="preserve">and </w:t>
            </w:r>
            <w:r w:rsidR="004F0156" w:rsidRPr="00F67DC4">
              <w:rPr>
                <w:rFonts w:ascii="Arial" w:hAnsi="Arial" w:cs="Arial"/>
              </w:rPr>
              <w:t>DPIE, which</w:t>
            </w:r>
            <w:r w:rsidR="004F0156" w:rsidRPr="0095668F">
              <w:rPr>
                <w:rFonts w:ascii="Arial" w:hAnsi="Arial" w:cs="Arial"/>
              </w:rPr>
              <w:t xml:space="preserve"> requires the payment of the contribution </w:t>
            </w:r>
            <w:r w:rsidR="004F0156" w:rsidRPr="0095668F">
              <w:rPr>
                <w:rFonts w:ascii="Arial" w:hAnsi="Arial" w:cs="Arial"/>
              </w:rPr>
              <w:lastRenderedPageBreak/>
              <w:t>amount prior to the issue of the relevant subdivision certificate.</w:t>
            </w:r>
            <w:r w:rsidR="00560009">
              <w:rPr>
                <w:rFonts w:ascii="Arial" w:hAnsi="Arial" w:cs="Arial"/>
              </w:rPr>
              <w:t xml:space="preserve"> </w:t>
            </w:r>
            <w:r w:rsidR="00560009" w:rsidRPr="00560009">
              <w:rPr>
                <w:rFonts w:ascii="Arial" w:hAnsi="Arial" w:cs="Arial"/>
                <w:lang w:eastAsia="en-GB"/>
              </w:rPr>
              <w:t>This outcome can be addressed through the imposition of an appropriate condition of consent</w:t>
            </w:r>
            <w:r w:rsidR="00560009">
              <w:rPr>
                <w:rFonts w:ascii="Arial" w:hAnsi="Arial" w:cs="Arial"/>
                <w:lang w:eastAsia="en-GB"/>
              </w:rPr>
              <w:t xml:space="preserve"> on the development consent</w:t>
            </w:r>
            <w:r w:rsidR="00560009" w:rsidRPr="00560009">
              <w:rPr>
                <w:rFonts w:ascii="Arial" w:hAnsi="Arial" w:cs="Arial"/>
                <w:lang w:eastAsia="en-GB"/>
              </w:rPr>
              <w:t>.</w:t>
            </w:r>
          </w:p>
          <w:p w:rsidR="008528A0" w:rsidRPr="00F67DC4" w:rsidRDefault="00D51866" w:rsidP="008528A0">
            <w:pPr>
              <w:pStyle w:val="ListParagraph"/>
              <w:numPr>
                <w:ilvl w:val="0"/>
                <w:numId w:val="6"/>
              </w:numPr>
              <w:spacing w:after="160" w:line="240" w:lineRule="auto"/>
              <w:contextualSpacing w:val="0"/>
              <w:rPr>
                <w:rFonts w:ascii="Arial" w:hAnsi="Arial" w:cs="Arial"/>
              </w:rPr>
            </w:pPr>
            <w:r w:rsidRPr="00F67DC4">
              <w:rPr>
                <w:rFonts w:ascii="Arial" w:hAnsi="Arial" w:cs="Arial"/>
              </w:rPr>
              <w:t xml:space="preserve">Monetary </w:t>
            </w:r>
            <w:r w:rsidR="008528A0" w:rsidRPr="00F67DC4">
              <w:rPr>
                <w:rFonts w:ascii="Arial" w:hAnsi="Arial" w:cs="Arial"/>
              </w:rPr>
              <w:t>c</w:t>
            </w:r>
            <w:r w:rsidRPr="00F67DC4">
              <w:rPr>
                <w:rFonts w:ascii="Arial" w:hAnsi="Arial" w:cs="Arial"/>
              </w:rPr>
              <w:t xml:space="preserve">ontributions </w:t>
            </w:r>
            <w:r w:rsidR="008528A0" w:rsidRPr="00F67DC4">
              <w:rPr>
                <w:rFonts w:ascii="Arial" w:hAnsi="Arial" w:cs="Arial"/>
              </w:rPr>
              <w:t xml:space="preserve">and land dedications </w:t>
            </w:r>
            <w:r w:rsidRPr="00F67DC4">
              <w:rPr>
                <w:rFonts w:ascii="Arial" w:hAnsi="Arial" w:cs="Arial"/>
              </w:rPr>
              <w:t xml:space="preserve">will be paid in accordance with the </w:t>
            </w:r>
            <w:r w:rsidR="008528A0" w:rsidRPr="00F67DC4">
              <w:rPr>
                <w:rFonts w:ascii="Arial" w:hAnsi="Arial" w:cs="Arial"/>
              </w:rPr>
              <w:t xml:space="preserve">VPA </w:t>
            </w:r>
            <w:r w:rsidRPr="00F67DC4">
              <w:rPr>
                <w:rFonts w:ascii="Arial" w:hAnsi="Arial" w:cs="Arial"/>
              </w:rPr>
              <w:t xml:space="preserve">to be entered into between the </w:t>
            </w:r>
            <w:r w:rsidR="008528A0" w:rsidRPr="00F67DC4">
              <w:rPr>
                <w:rFonts w:ascii="Arial" w:hAnsi="Arial" w:cs="Arial"/>
              </w:rPr>
              <w:t>a</w:t>
            </w:r>
            <w:r w:rsidRPr="00F67DC4">
              <w:rPr>
                <w:rFonts w:ascii="Arial" w:hAnsi="Arial" w:cs="Arial"/>
              </w:rPr>
              <w:t>pplicant and LMCC for local infrastructure contributions.</w:t>
            </w:r>
          </w:p>
          <w:p w:rsidR="008528A0" w:rsidRPr="008528A0" w:rsidRDefault="008528A0" w:rsidP="008528A0">
            <w:pPr>
              <w:pStyle w:val="ListParagraph"/>
              <w:spacing w:after="160" w:line="240" w:lineRule="auto"/>
              <w:ind w:left="502" w:firstLine="0"/>
              <w:contextualSpacing w:val="0"/>
              <w:rPr>
                <w:rFonts w:ascii="Arial" w:hAnsi="Arial" w:cs="Arial"/>
              </w:rPr>
            </w:pPr>
            <w:r w:rsidRPr="008528A0">
              <w:rPr>
                <w:rFonts w:ascii="Arial" w:hAnsi="Arial" w:cs="Arial"/>
                <w:bCs/>
                <w:lang w:eastAsia="en-AU"/>
              </w:rPr>
              <w:t xml:space="preserve">A draft planning agreement has recently been prepared by LMCC however has not </w:t>
            </w:r>
            <w:r>
              <w:rPr>
                <w:rFonts w:ascii="Arial" w:hAnsi="Arial" w:cs="Arial"/>
                <w:bCs/>
                <w:lang w:eastAsia="en-AU"/>
              </w:rPr>
              <w:t xml:space="preserve">been </w:t>
            </w:r>
            <w:r w:rsidRPr="008528A0">
              <w:rPr>
                <w:rFonts w:ascii="Arial" w:hAnsi="Arial" w:cs="Arial"/>
                <w:bCs/>
                <w:lang w:eastAsia="en-AU"/>
              </w:rPr>
              <w:t xml:space="preserve">provided to the applicant for review, nor exhibited or reported to the elected Council. The agreement has not been provided to the applicant due to the outstanding fundamental site planning and threshold issues. </w:t>
            </w:r>
          </w:p>
          <w:p w:rsidR="008528A0" w:rsidRDefault="008528A0" w:rsidP="008528A0">
            <w:pPr>
              <w:pStyle w:val="ListParagraph"/>
              <w:numPr>
                <w:ilvl w:val="0"/>
                <w:numId w:val="6"/>
              </w:numPr>
              <w:spacing w:after="160" w:line="240" w:lineRule="auto"/>
              <w:contextualSpacing w:val="0"/>
              <w:rPr>
                <w:rFonts w:ascii="Arial" w:hAnsi="Arial" w:cs="Arial"/>
              </w:rPr>
            </w:pPr>
            <w:r w:rsidRPr="008528A0">
              <w:rPr>
                <w:rFonts w:ascii="Arial" w:hAnsi="Arial" w:cs="Arial"/>
              </w:rPr>
              <w:t>Contributions</w:t>
            </w:r>
            <w:r w:rsidR="00D51866" w:rsidRPr="008528A0">
              <w:rPr>
                <w:rFonts w:ascii="Arial" w:hAnsi="Arial" w:cs="Arial"/>
              </w:rPr>
              <w:t xml:space="preserve"> from the $8 </w:t>
            </w:r>
            <w:r w:rsidR="004F0156" w:rsidRPr="008528A0">
              <w:rPr>
                <w:rFonts w:ascii="Arial" w:hAnsi="Arial" w:cs="Arial"/>
              </w:rPr>
              <w:t>m</w:t>
            </w:r>
            <w:r w:rsidR="00D51866" w:rsidRPr="008528A0">
              <w:rPr>
                <w:rFonts w:ascii="Arial" w:hAnsi="Arial" w:cs="Arial"/>
              </w:rPr>
              <w:t xml:space="preserve">illion </w:t>
            </w:r>
            <w:r w:rsidR="004F0156" w:rsidRPr="008528A0">
              <w:rPr>
                <w:rFonts w:ascii="Arial" w:hAnsi="Arial" w:cs="Arial"/>
              </w:rPr>
              <w:t>a</w:t>
            </w:r>
            <w:r w:rsidR="00D51866" w:rsidRPr="008528A0">
              <w:rPr>
                <w:rFonts w:ascii="Arial" w:hAnsi="Arial" w:cs="Arial"/>
              </w:rPr>
              <w:t xml:space="preserve">llocation </w:t>
            </w:r>
            <w:r w:rsidR="004F0156" w:rsidRPr="008528A0">
              <w:rPr>
                <w:rFonts w:ascii="Arial" w:hAnsi="Arial" w:cs="Arial"/>
              </w:rPr>
              <w:t>include:</w:t>
            </w:r>
          </w:p>
          <w:p w:rsidR="004F0156" w:rsidRPr="008528A0" w:rsidRDefault="004F0156" w:rsidP="008528A0">
            <w:pPr>
              <w:pStyle w:val="ListParagraph"/>
              <w:numPr>
                <w:ilvl w:val="1"/>
                <w:numId w:val="6"/>
              </w:numPr>
              <w:spacing w:after="160" w:line="240" w:lineRule="auto"/>
              <w:contextualSpacing w:val="0"/>
              <w:rPr>
                <w:rFonts w:ascii="Arial" w:hAnsi="Arial" w:cs="Arial"/>
              </w:rPr>
            </w:pPr>
            <w:r w:rsidRPr="008528A0">
              <w:rPr>
                <w:rFonts w:ascii="Arial" w:hAnsi="Arial" w:cs="Arial"/>
              </w:rPr>
              <w:t>Sustainable grant fund</w:t>
            </w:r>
          </w:p>
          <w:p w:rsidR="00D51866" w:rsidRPr="008528A0" w:rsidRDefault="004F0156" w:rsidP="00D00BD2">
            <w:pPr>
              <w:pStyle w:val="ListParagraph"/>
              <w:numPr>
                <w:ilvl w:val="1"/>
                <w:numId w:val="6"/>
              </w:numPr>
              <w:spacing w:after="160" w:line="240" w:lineRule="auto"/>
              <w:contextualSpacing w:val="0"/>
              <w:rPr>
                <w:rFonts w:ascii="Arial" w:hAnsi="Arial" w:cs="Arial"/>
              </w:rPr>
            </w:pPr>
            <w:r w:rsidRPr="008528A0">
              <w:rPr>
                <w:rFonts w:ascii="Arial" w:hAnsi="Arial" w:cs="Arial"/>
              </w:rPr>
              <w:t>Scheme for special needs / affordable and disabled housing</w:t>
            </w:r>
          </w:p>
          <w:p w:rsidR="004F0156" w:rsidRPr="008528A0" w:rsidRDefault="004F0156" w:rsidP="00D00BD2">
            <w:pPr>
              <w:pStyle w:val="ListParagraph"/>
              <w:numPr>
                <w:ilvl w:val="1"/>
                <w:numId w:val="6"/>
              </w:numPr>
              <w:spacing w:after="160" w:line="240" w:lineRule="auto"/>
              <w:contextualSpacing w:val="0"/>
              <w:rPr>
                <w:rFonts w:ascii="Arial" w:hAnsi="Arial" w:cs="Arial"/>
              </w:rPr>
            </w:pPr>
            <w:r w:rsidRPr="008528A0">
              <w:rPr>
                <w:rFonts w:ascii="Arial" w:hAnsi="Arial" w:cs="Arial"/>
              </w:rPr>
              <w:t>Funding towards Blue Gum Hills Regional Park linkages</w:t>
            </w:r>
          </w:p>
          <w:p w:rsidR="008528A0" w:rsidRDefault="008528A0" w:rsidP="008528A0">
            <w:pPr>
              <w:pStyle w:val="ListParagraph"/>
              <w:numPr>
                <w:ilvl w:val="0"/>
                <w:numId w:val="6"/>
              </w:numPr>
              <w:spacing w:after="160" w:line="240" w:lineRule="auto"/>
              <w:contextualSpacing w:val="0"/>
              <w:rPr>
                <w:rFonts w:ascii="Arial" w:hAnsi="Arial" w:cs="Arial"/>
              </w:rPr>
            </w:pPr>
            <w:r>
              <w:rPr>
                <w:rFonts w:ascii="Arial" w:hAnsi="Arial" w:cs="Arial"/>
              </w:rPr>
              <w:t xml:space="preserve">Open space, recreation facilities and community facilities </w:t>
            </w:r>
            <w:r w:rsidRPr="008528A0">
              <w:rPr>
                <w:rFonts w:ascii="Arial" w:hAnsi="Arial" w:cs="Arial"/>
              </w:rPr>
              <w:t xml:space="preserve">will be </w:t>
            </w:r>
            <w:r>
              <w:rPr>
                <w:rFonts w:ascii="Arial" w:hAnsi="Arial" w:cs="Arial"/>
              </w:rPr>
              <w:t xml:space="preserve">delivered </w:t>
            </w:r>
            <w:r w:rsidRPr="008528A0">
              <w:rPr>
                <w:rFonts w:ascii="Arial" w:hAnsi="Arial" w:cs="Arial"/>
              </w:rPr>
              <w:t>in accordance with the VPA to be entered into between the applicant and LMCC</w:t>
            </w:r>
          </w:p>
          <w:p w:rsidR="00E70F80" w:rsidRPr="00E70F80" w:rsidRDefault="00E70F80" w:rsidP="00E70F80">
            <w:pPr>
              <w:tabs>
                <w:tab w:val="left" w:pos="709"/>
                <w:tab w:val="left" w:pos="1560"/>
              </w:tabs>
              <w:spacing w:line="240" w:lineRule="auto"/>
              <w:ind w:right="23"/>
              <w:rPr>
                <w:rFonts w:ascii="Arial" w:hAnsi="Arial" w:cs="Arial"/>
                <w:bCs/>
                <w:lang w:eastAsia="en-AU"/>
              </w:rPr>
            </w:pPr>
            <w:r>
              <w:rPr>
                <w:rFonts w:ascii="Arial" w:hAnsi="Arial" w:cs="Arial"/>
                <w:bCs/>
                <w:lang w:eastAsia="en-AU"/>
              </w:rPr>
              <w:t>A detailed plan integrating all of the items and associated detail under this condition has not been provided. A request for this information can be made following the resolution of the fundamental issues, and resolution of VPA, as it is likely an outcome can be achieved.</w:t>
            </w:r>
          </w:p>
        </w:tc>
      </w:tr>
      <w:tr w:rsidR="00475C35" w:rsidRPr="009669DA" w:rsidTr="00C62730">
        <w:tc>
          <w:tcPr>
            <w:tcW w:w="817" w:type="dxa"/>
          </w:tcPr>
          <w:p w:rsidR="00475C35" w:rsidRPr="00475C35" w:rsidRDefault="00475C35" w:rsidP="00D00BD2">
            <w:pPr>
              <w:rPr>
                <w:rFonts w:ascii="Arial" w:hAnsi="Arial" w:cs="Arial"/>
              </w:rPr>
            </w:pPr>
            <w:bookmarkStart w:id="5" w:name="_Hlk77233622"/>
            <w:bookmarkEnd w:id="4"/>
            <w:r w:rsidRPr="00475C35">
              <w:rPr>
                <w:rFonts w:ascii="Arial" w:hAnsi="Arial" w:cs="Arial"/>
              </w:rPr>
              <w:lastRenderedPageBreak/>
              <w:t>1.18</w:t>
            </w:r>
          </w:p>
        </w:tc>
        <w:tc>
          <w:tcPr>
            <w:tcW w:w="4536" w:type="dxa"/>
          </w:tcPr>
          <w:p w:rsidR="00475C35" w:rsidRPr="00475C35" w:rsidRDefault="00475C35" w:rsidP="00D00BD2">
            <w:pPr>
              <w:rPr>
                <w:rFonts w:ascii="Arial" w:hAnsi="Arial" w:cs="Arial"/>
              </w:rPr>
            </w:pPr>
            <w:r w:rsidRPr="00475C35">
              <w:rPr>
                <w:rFonts w:ascii="Arial" w:hAnsi="Arial" w:cs="Arial"/>
              </w:rPr>
              <w:t xml:space="preserve">The Staging Plan for Stage 1 is to identify the proposed level of provision of community multipurpose facilities for the entire Minmi, Link Road development to the agreement of Newcastle and Lake </w:t>
            </w:r>
            <w:r w:rsidRPr="00475C35">
              <w:rPr>
                <w:rFonts w:ascii="Arial" w:hAnsi="Arial" w:cs="Arial"/>
              </w:rPr>
              <w:lastRenderedPageBreak/>
              <w:t>Macquarie Councils. The Proponent is to identify appropriate land within the proposed high street centre or village centre to accommodate the agreed facility / facilities. In identifying appropriate land consideration is to be given to ensuring that the demands of incoming residents in earlier stages can be met.</w:t>
            </w:r>
          </w:p>
        </w:tc>
        <w:tc>
          <w:tcPr>
            <w:tcW w:w="8930" w:type="dxa"/>
          </w:tcPr>
          <w:p w:rsidR="00475C35" w:rsidRPr="00475C35" w:rsidRDefault="00420675" w:rsidP="00D00BD2">
            <w:pPr>
              <w:rPr>
                <w:rFonts w:ascii="Arial" w:hAnsi="Arial" w:cs="Arial"/>
              </w:rPr>
            </w:pPr>
            <w:r>
              <w:rPr>
                <w:rFonts w:ascii="Arial" w:hAnsi="Arial" w:cs="Arial"/>
              </w:rPr>
              <w:lastRenderedPageBreak/>
              <w:t>N/A</w:t>
            </w:r>
          </w:p>
        </w:tc>
      </w:tr>
      <w:tr w:rsidR="00475C35" w:rsidRPr="009669DA" w:rsidTr="00C62730">
        <w:tc>
          <w:tcPr>
            <w:tcW w:w="817" w:type="dxa"/>
          </w:tcPr>
          <w:p w:rsidR="00475C35" w:rsidRPr="00475C35" w:rsidRDefault="00475C35" w:rsidP="00D00BD2">
            <w:pPr>
              <w:rPr>
                <w:rFonts w:ascii="Arial" w:hAnsi="Arial" w:cs="Arial"/>
              </w:rPr>
            </w:pPr>
            <w:bookmarkStart w:id="6" w:name="_Hlk120249772"/>
            <w:bookmarkEnd w:id="5"/>
            <w:r w:rsidRPr="00475C35">
              <w:rPr>
                <w:rFonts w:ascii="Arial" w:hAnsi="Arial" w:cs="Arial"/>
              </w:rPr>
              <w:t>1.19</w:t>
            </w:r>
          </w:p>
        </w:tc>
        <w:tc>
          <w:tcPr>
            <w:tcW w:w="4536" w:type="dxa"/>
          </w:tcPr>
          <w:p w:rsidR="00475C35" w:rsidRPr="00475C35" w:rsidRDefault="00475C35" w:rsidP="00D00BD2">
            <w:pPr>
              <w:rPr>
                <w:rFonts w:ascii="Arial" w:hAnsi="Arial" w:cs="Arial"/>
              </w:rPr>
            </w:pPr>
            <w:r w:rsidRPr="00475C35">
              <w:rPr>
                <w:rFonts w:ascii="Arial" w:hAnsi="Arial" w:cs="Arial"/>
              </w:rPr>
              <w:t>For contributions made under the $8million allocation, each staging plan is to demonstrate that the contributions are over and above Section 94 and SIC requirements, and not include any contributions which would be otherwise required to mitigate the impacts of the proposed development. Any contributions to a council, public authority or community group are subject to agreement of that organisation. Any contributions which are deemed unsuitable would need to be reallocated to alternative infrastructure or initiatives.</w:t>
            </w:r>
          </w:p>
        </w:tc>
        <w:tc>
          <w:tcPr>
            <w:tcW w:w="8930" w:type="dxa"/>
          </w:tcPr>
          <w:p w:rsidR="00244CC7" w:rsidRPr="00244CC7" w:rsidRDefault="00244CC7" w:rsidP="00244CC7">
            <w:pPr>
              <w:spacing w:line="240" w:lineRule="auto"/>
              <w:rPr>
                <w:rFonts w:ascii="Arial" w:hAnsi="Arial" w:cs="Arial"/>
              </w:rPr>
            </w:pPr>
            <w:r w:rsidRPr="00244CC7">
              <w:rPr>
                <w:rFonts w:ascii="Arial" w:hAnsi="Arial" w:cs="Arial"/>
              </w:rPr>
              <w:t xml:space="preserve">Contributions </w:t>
            </w:r>
            <w:r>
              <w:rPr>
                <w:rFonts w:ascii="Arial" w:hAnsi="Arial" w:cs="Arial"/>
              </w:rPr>
              <w:t xml:space="preserve">made under </w:t>
            </w:r>
            <w:r w:rsidRPr="00244CC7">
              <w:rPr>
                <w:rFonts w:ascii="Arial" w:hAnsi="Arial" w:cs="Arial"/>
              </w:rPr>
              <w:t xml:space="preserve">the $8 million allocation </w:t>
            </w:r>
            <w:r>
              <w:rPr>
                <w:rFonts w:ascii="Arial" w:hAnsi="Arial" w:cs="Arial"/>
              </w:rPr>
              <w:t>that are over and above the local and state infrastructure contributions include</w:t>
            </w:r>
            <w:r w:rsidRPr="00244CC7">
              <w:rPr>
                <w:rFonts w:ascii="Arial" w:hAnsi="Arial" w:cs="Arial"/>
              </w:rPr>
              <w:t>:</w:t>
            </w:r>
          </w:p>
          <w:p w:rsidR="00244CC7" w:rsidRPr="008528A0" w:rsidRDefault="00244CC7" w:rsidP="00244CC7">
            <w:pPr>
              <w:pStyle w:val="ListParagraph"/>
              <w:numPr>
                <w:ilvl w:val="0"/>
                <w:numId w:val="55"/>
              </w:numPr>
              <w:spacing w:after="160" w:line="240" w:lineRule="auto"/>
              <w:contextualSpacing w:val="0"/>
              <w:rPr>
                <w:rFonts w:ascii="Arial" w:hAnsi="Arial" w:cs="Arial"/>
              </w:rPr>
            </w:pPr>
            <w:r w:rsidRPr="008528A0">
              <w:rPr>
                <w:rFonts w:ascii="Arial" w:hAnsi="Arial" w:cs="Arial"/>
              </w:rPr>
              <w:t>Sustainable grant fund</w:t>
            </w:r>
          </w:p>
          <w:p w:rsidR="00244CC7" w:rsidRPr="008528A0" w:rsidRDefault="00244CC7" w:rsidP="00244CC7">
            <w:pPr>
              <w:pStyle w:val="ListParagraph"/>
              <w:numPr>
                <w:ilvl w:val="0"/>
                <w:numId w:val="55"/>
              </w:numPr>
              <w:spacing w:after="160" w:line="240" w:lineRule="auto"/>
              <w:contextualSpacing w:val="0"/>
              <w:rPr>
                <w:rFonts w:ascii="Arial" w:hAnsi="Arial" w:cs="Arial"/>
              </w:rPr>
            </w:pPr>
            <w:r w:rsidRPr="008528A0">
              <w:rPr>
                <w:rFonts w:ascii="Arial" w:hAnsi="Arial" w:cs="Arial"/>
              </w:rPr>
              <w:t>Scheme for special needs / affordable and disabled housing</w:t>
            </w:r>
          </w:p>
          <w:p w:rsidR="00244CC7" w:rsidRPr="008528A0" w:rsidRDefault="00244CC7" w:rsidP="00244CC7">
            <w:pPr>
              <w:pStyle w:val="ListParagraph"/>
              <w:numPr>
                <w:ilvl w:val="0"/>
                <w:numId w:val="55"/>
              </w:numPr>
              <w:spacing w:after="160" w:line="240" w:lineRule="auto"/>
              <w:contextualSpacing w:val="0"/>
              <w:rPr>
                <w:rFonts w:ascii="Arial" w:hAnsi="Arial" w:cs="Arial"/>
              </w:rPr>
            </w:pPr>
            <w:r w:rsidRPr="008528A0">
              <w:rPr>
                <w:rFonts w:ascii="Arial" w:hAnsi="Arial" w:cs="Arial"/>
              </w:rPr>
              <w:t>Funding towards Blue Gum Hills Regional Park linkages</w:t>
            </w:r>
          </w:p>
          <w:p w:rsidR="00244CC7" w:rsidRPr="00800007" w:rsidRDefault="00244CC7" w:rsidP="00244CC7">
            <w:pPr>
              <w:rPr>
                <w:rFonts w:ascii="Arial" w:hAnsi="Arial" w:cs="Arial"/>
                <w:highlight w:val="yellow"/>
              </w:rPr>
            </w:pPr>
            <w:r>
              <w:rPr>
                <w:rFonts w:ascii="Arial" w:hAnsi="Arial" w:cs="Arial"/>
                <w:bCs/>
                <w:lang w:eastAsia="en-AU"/>
              </w:rPr>
              <w:t>A detailed staging plan integrating as required by this condition and condition 1.17 has not been provided. A request for this information can be made following the resolution of the fundamental issues, and resolution of VPA, as it is likely an outcome can be achieved.</w:t>
            </w:r>
          </w:p>
        </w:tc>
      </w:tr>
      <w:tr w:rsidR="00045628" w:rsidRPr="009669DA" w:rsidTr="00562368">
        <w:tc>
          <w:tcPr>
            <w:tcW w:w="14283" w:type="dxa"/>
            <w:gridSpan w:val="3"/>
            <w:shd w:val="clear" w:color="auto" w:fill="F2F2F2" w:themeFill="background1" w:themeFillShade="F2"/>
          </w:tcPr>
          <w:p w:rsidR="00045628" w:rsidRPr="009669DA" w:rsidRDefault="00045628" w:rsidP="00D00BD2">
            <w:pPr>
              <w:rPr>
                <w:rFonts w:ascii="Arial" w:hAnsi="Arial" w:cs="Arial"/>
                <w:b/>
              </w:rPr>
            </w:pPr>
            <w:bookmarkStart w:id="7" w:name="_Hlk530601781"/>
            <w:bookmarkEnd w:id="6"/>
            <w:r w:rsidRPr="009E13F5">
              <w:rPr>
                <w:rFonts w:ascii="Arial" w:hAnsi="Arial" w:cs="Arial"/>
                <w:b/>
              </w:rPr>
              <w:t>Biodiversity</w:t>
            </w:r>
          </w:p>
        </w:tc>
      </w:tr>
      <w:bookmarkEnd w:id="7"/>
      <w:tr w:rsidR="006E73BE" w:rsidRPr="009669DA" w:rsidTr="00B57B9A">
        <w:tc>
          <w:tcPr>
            <w:tcW w:w="817" w:type="dxa"/>
          </w:tcPr>
          <w:p w:rsidR="006E73BE" w:rsidRPr="001254FF" w:rsidRDefault="006E73BE" w:rsidP="00D00BD2">
            <w:pPr>
              <w:rPr>
                <w:rFonts w:ascii="Arial" w:hAnsi="Arial" w:cs="Arial"/>
              </w:rPr>
            </w:pPr>
            <w:r w:rsidRPr="001254FF">
              <w:rPr>
                <w:rFonts w:ascii="Arial" w:hAnsi="Arial" w:cs="Arial"/>
              </w:rPr>
              <w:t>1.20</w:t>
            </w:r>
          </w:p>
        </w:tc>
        <w:tc>
          <w:tcPr>
            <w:tcW w:w="4536" w:type="dxa"/>
          </w:tcPr>
          <w:p w:rsidR="006E73BE" w:rsidRPr="006E73BE" w:rsidRDefault="006E73BE" w:rsidP="00D00BD2">
            <w:pPr>
              <w:rPr>
                <w:rFonts w:ascii="Arial" w:hAnsi="Arial" w:cs="Arial"/>
                <w:iCs/>
              </w:rPr>
            </w:pPr>
            <w:r w:rsidRPr="006E73BE">
              <w:rPr>
                <w:rFonts w:ascii="Arial" w:hAnsi="Arial" w:cs="Arial"/>
                <w:iCs/>
              </w:rPr>
              <w:t xml:space="preserve">Whilst it is recognised that the biodiversity impacts associated with the proposal have been offset through dedication of 1,561 hectares of conservation lands to the NSW Government, each development application for subdivision shall provide the following, having regard for the recommendations of </w:t>
            </w:r>
            <w:r w:rsidRPr="006E73BE">
              <w:rPr>
                <w:rFonts w:ascii="Arial" w:hAnsi="Arial" w:cs="Arial"/>
                <w:iCs/>
              </w:rPr>
              <w:lastRenderedPageBreak/>
              <w:t>the Ecological Assessment Report (RPS 2010):</w:t>
            </w:r>
          </w:p>
          <w:p w:rsidR="002D3EF1" w:rsidRDefault="006E73BE" w:rsidP="00D00BD2">
            <w:pPr>
              <w:pStyle w:val="ListParagraph"/>
              <w:numPr>
                <w:ilvl w:val="0"/>
                <w:numId w:val="25"/>
              </w:numPr>
              <w:spacing w:after="160" w:line="240" w:lineRule="auto"/>
              <w:contextualSpacing w:val="0"/>
              <w:jc w:val="both"/>
              <w:rPr>
                <w:rFonts w:ascii="Arial" w:hAnsi="Arial" w:cs="Arial"/>
                <w:iCs/>
              </w:rPr>
            </w:pPr>
            <w:r w:rsidRPr="002D3EF1">
              <w:rPr>
                <w:rFonts w:ascii="Arial" w:hAnsi="Arial" w:cs="Arial"/>
                <w:iCs/>
              </w:rPr>
              <w:t>Details of strategies to avoid and minimise clearing and disturbance of vegetation where possible, including of endangered ecological communities, threatened species and their habitat, riparian vegetation (including Alluvial Tall Moist Forest) and mature and/or hollow bearing trees. This is to include consideration of the design of roads and stormwater devices.</w:t>
            </w:r>
          </w:p>
          <w:p w:rsidR="002D3EF1" w:rsidRDefault="006E73BE" w:rsidP="00D00BD2">
            <w:pPr>
              <w:pStyle w:val="ListParagraph"/>
              <w:numPr>
                <w:ilvl w:val="0"/>
                <w:numId w:val="25"/>
              </w:numPr>
              <w:spacing w:after="160" w:line="240" w:lineRule="auto"/>
              <w:contextualSpacing w:val="0"/>
              <w:jc w:val="both"/>
              <w:rPr>
                <w:rFonts w:ascii="Arial" w:hAnsi="Arial" w:cs="Arial"/>
                <w:iCs/>
              </w:rPr>
            </w:pPr>
            <w:r w:rsidRPr="002D3EF1">
              <w:rPr>
                <w:rFonts w:ascii="Arial" w:hAnsi="Arial" w:cs="Arial"/>
                <w:iCs/>
              </w:rPr>
              <w:t>Management measures for minimising impacts on fauna during subdivision works including the implementation of appropriate tree clearing protocols.</w:t>
            </w:r>
          </w:p>
          <w:p w:rsidR="006E73BE" w:rsidRPr="002D3EF1" w:rsidRDefault="006E73BE" w:rsidP="00D00BD2">
            <w:pPr>
              <w:pStyle w:val="ListParagraph"/>
              <w:numPr>
                <w:ilvl w:val="0"/>
                <w:numId w:val="25"/>
              </w:numPr>
              <w:spacing w:after="160" w:line="240" w:lineRule="auto"/>
              <w:contextualSpacing w:val="0"/>
              <w:jc w:val="both"/>
              <w:rPr>
                <w:rFonts w:ascii="Arial" w:hAnsi="Arial" w:cs="Arial"/>
                <w:iCs/>
              </w:rPr>
            </w:pPr>
            <w:r w:rsidRPr="002D3EF1">
              <w:rPr>
                <w:rFonts w:ascii="Arial" w:hAnsi="Arial" w:cs="Arial"/>
                <w:iCs/>
              </w:rPr>
              <w:t>Details regarding the management of the interface between the development site and the conservation lands, Blue Gum Hills Regional Park and riparian land, including identification of appropriate environmental controls to minimise any potential impacts. Management procedures are to be prepared in consultation with OEH. Information provided is to include, but not be limited to, boundary establishment, sediment controls, location and management of construction materials.</w:t>
            </w:r>
          </w:p>
          <w:p w:rsidR="006E73BE" w:rsidRPr="006E73BE" w:rsidRDefault="006E73BE" w:rsidP="00D00BD2">
            <w:pPr>
              <w:rPr>
                <w:rFonts w:ascii="Arial" w:hAnsi="Arial" w:cs="Arial"/>
                <w:iCs/>
              </w:rPr>
            </w:pPr>
            <w:r w:rsidRPr="006E73BE">
              <w:rPr>
                <w:rFonts w:ascii="Arial" w:hAnsi="Arial" w:cs="Arial"/>
                <w:iCs/>
              </w:rPr>
              <w:t xml:space="preserve">Any procedures and strategies identified are </w:t>
            </w:r>
            <w:r w:rsidRPr="006E73BE">
              <w:rPr>
                <w:rFonts w:ascii="Arial" w:hAnsi="Arial" w:cs="Arial"/>
                <w:iCs/>
              </w:rPr>
              <w:lastRenderedPageBreak/>
              <w:t xml:space="preserve">to be carried into a Vegetation and Habitat Management Plan to be completed prior to commencement of any works on the site. </w:t>
            </w:r>
          </w:p>
        </w:tc>
        <w:tc>
          <w:tcPr>
            <w:tcW w:w="8930" w:type="dxa"/>
          </w:tcPr>
          <w:p w:rsidR="0018238A" w:rsidRPr="00EF4AC1" w:rsidRDefault="0018238A" w:rsidP="0018238A">
            <w:pPr>
              <w:spacing w:line="240" w:lineRule="auto"/>
              <w:rPr>
                <w:rFonts w:ascii="Arial" w:hAnsi="Arial" w:cs="Arial"/>
                <w:bCs/>
              </w:rPr>
            </w:pPr>
            <w:r>
              <w:rPr>
                <w:rFonts w:ascii="Arial" w:hAnsi="Arial" w:cs="Arial"/>
                <w:bCs/>
              </w:rPr>
              <w:lastRenderedPageBreak/>
              <w:t xml:space="preserve">The application has minimised clearing and disturbance of vegetation, to the extent possible, and proposes to retain vegetation within riparian corridors zoned conservation, and retain vegetation on lands with steeper slope. Clearing is primarily as a result of earthworks for construction of roads, stormwater facilities and utility services, establishment of APZs, regrading to achieve maximum APZ grades, and regrading of residential lots to establish lots suitable for future dwellings. Where APZs do not require regrading, selective </w:t>
            </w:r>
            <w:r w:rsidRPr="00E3112C">
              <w:rPr>
                <w:rFonts w:ascii="Arial" w:hAnsi="Arial" w:cs="Arial"/>
                <w:bCs/>
              </w:rPr>
              <w:t xml:space="preserve">thinning will occur to enable vegetation to be retained within </w:t>
            </w:r>
            <w:r w:rsidRPr="00E3112C">
              <w:rPr>
                <w:rFonts w:ascii="Arial" w:hAnsi="Arial" w:cs="Arial"/>
                <w:bCs/>
              </w:rPr>
              <w:lastRenderedPageBreak/>
              <w:t>residential lots.</w:t>
            </w:r>
          </w:p>
          <w:p w:rsidR="00A0119E" w:rsidRPr="009E13F5" w:rsidRDefault="00A0119E" w:rsidP="00A0119E">
            <w:pPr>
              <w:shd w:val="clear" w:color="auto" w:fill="FFFFFF"/>
              <w:spacing w:line="240" w:lineRule="auto"/>
              <w:ind w:right="-23"/>
              <w:rPr>
                <w:rFonts w:ascii="Arial" w:hAnsi="Arial" w:cs="Arial"/>
                <w:lang w:eastAsia="en-GB"/>
              </w:rPr>
            </w:pPr>
            <w:r w:rsidRPr="00DF1657">
              <w:rPr>
                <w:rFonts w:ascii="Arial" w:hAnsi="Arial" w:cs="Arial"/>
                <w:lang w:eastAsia="en-GB"/>
              </w:rPr>
              <w:t xml:space="preserve">The application has been referred to OEH (now Biodiversity and Conservation Division (BCD)) who raised no objection to the development and recommended some aspects of the VHMP be amended to reflect best practice. </w:t>
            </w:r>
            <w:r>
              <w:rPr>
                <w:rFonts w:ascii="Arial" w:hAnsi="Arial" w:cs="Arial"/>
                <w:lang w:eastAsia="en-GB"/>
              </w:rPr>
              <w:t xml:space="preserve">The applicant has reviewed these recommendations and provided a response requesting further consideration to times and temperatures for clearing. </w:t>
            </w:r>
            <w:r w:rsidRPr="00DF1657">
              <w:rPr>
                <w:rFonts w:ascii="Arial" w:hAnsi="Arial" w:cs="Arial"/>
                <w:lang w:eastAsia="en-GB"/>
              </w:rPr>
              <w:t>Th</w:t>
            </w:r>
            <w:r>
              <w:rPr>
                <w:rFonts w:ascii="Arial" w:hAnsi="Arial" w:cs="Arial"/>
                <w:lang w:eastAsia="en-GB"/>
              </w:rPr>
              <w:t xml:space="preserve">ese matters are resolvable and can be achieved through further consultation with BCD and </w:t>
            </w:r>
            <w:r w:rsidRPr="00DF1657">
              <w:rPr>
                <w:rFonts w:ascii="Arial" w:hAnsi="Arial" w:cs="Arial"/>
                <w:lang w:eastAsia="en-GB"/>
              </w:rPr>
              <w:t>imposition of appropriate condition</w:t>
            </w:r>
            <w:r>
              <w:rPr>
                <w:rFonts w:ascii="Arial" w:hAnsi="Arial" w:cs="Arial"/>
                <w:lang w:eastAsia="en-GB"/>
              </w:rPr>
              <w:t>s</w:t>
            </w:r>
            <w:r w:rsidRPr="00DF1657">
              <w:rPr>
                <w:rFonts w:ascii="Arial" w:hAnsi="Arial" w:cs="Arial"/>
                <w:lang w:eastAsia="en-GB"/>
              </w:rPr>
              <w:t xml:space="preserve"> of consent</w:t>
            </w:r>
            <w:r>
              <w:rPr>
                <w:rFonts w:ascii="Arial" w:hAnsi="Arial" w:cs="Arial"/>
                <w:lang w:eastAsia="en-GB"/>
              </w:rPr>
              <w:t>, if the application is deferred.</w:t>
            </w:r>
          </w:p>
          <w:p w:rsidR="006E73BE" w:rsidRPr="00800007" w:rsidRDefault="006E73BE" w:rsidP="00D00BD2">
            <w:pPr>
              <w:rPr>
                <w:rFonts w:ascii="Arial" w:hAnsi="Arial" w:cs="Arial"/>
                <w:highlight w:val="yellow"/>
              </w:rPr>
            </w:pPr>
          </w:p>
        </w:tc>
      </w:tr>
      <w:tr w:rsidR="00EB50D3" w:rsidRPr="009669DA" w:rsidTr="00C62730">
        <w:tc>
          <w:tcPr>
            <w:tcW w:w="817" w:type="dxa"/>
          </w:tcPr>
          <w:p w:rsidR="00EB50D3" w:rsidRPr="00EB50D3" w:rsidRDefault="00EB50D3" w:rsidP="00D00BD2">
            <w:pPr>
              <w:rPr>
                <w:rFonts w:ascii="Arial" w:hAnsi="Arial" w:cs="Arial"/>
              </w:rPr>
            </w:pPr>
            <w:r w:rsidRPr="00EB50D3">
              <w:rPr>
                <w:rFonts w:ascii="Arial" w:hAnsi="Arial" w:cs="Arial"/>
              </w:rPr>
              <w:lastRenderedPageBreak/>
              <w:t>1.21</w:t>
            </w:r>
          </w:p>
        </w:tc>
        <w:tc>
          <w:tcPr>
            <w:tcW w:w="4536" w:type="dxa"/>
          </w:tcPr>
          <w:p w:rsidR="00EB50D3" w:rsidRPr="00EB50D3" w:rsidRDefault="00EB50D3" w:rsidP="00D00BD2">
            <w:pPr>
              <w:rPr>
                <w:rFonts w:ascii="Arial" w:hAnsi="Arial" w:cs="Arial"/>
              </w:rPr>
            </w:pPr>
            <w:r w:rsidRPr="00EB50D3">
              <w:rPr>
                <w:rFonts w:ascii="Arial" w:hAnsi="Arial" w:cs="Arial"/>
              </w:rPr>
              <w:t>Each development application for subdivision must demonstrate future ownership and management arrangements of riparian corridors. Any dedication of riparian corridors is to be agreed to, and meet the requirements of the relevant council.</w:t>
            </w:r>
          </w:p>
        </w:tc>
        <w:tc>
          <w:tcPr>
            <w:tcW w:w="8930" w:type="dxa"/>
          </w:tcPr>
          <w:p w:rsidR="00925E8A" w:rsidRDefault="00925E8A" w:rsidP="00925E8A">
            <w:pPr>
              <w:rPr>
                <w:rFonts w:ascii="Arial" w:hAnsi="Arial" w:cs="Arial"/>
              </w:rPr>
            </w:pPr>
            <w:r w:rsidRPr="00925E8A">
              <w:rPr>
                <w:rFonts w:ascii="Arial" w:hAnsi="Arial" w:cs="Arial"/>
              </w:rPr>
              <w:t>The application proposes conservation zoned land and associated corridor</w:t>
            </w:r>
            <w:r>
              <w:rPr>
                <w:rFonts w:ascii="Arial" w:hAnsi="Arial" w:cs="Arial"/>
              </w:rPr>
              <w:t xml:space="preserve">s to be </w:t>
            </w:r>
            <w:r w:rsidRPr="00925E8A">
              <w:rPr>
                <w:rFonts w:ascii="Arial" w:hAnsi="Arial" w:cs="Arial"/>
              </w:rPr>
              <w:t xml:space="preserve">dedicated as </w:t>
            </w:r>
            <w:r>
              <w:rPr>
                <w:rFonts w:ascii="Arial" w:hAnsi="Arial" w:cs="Arial"/>
              </w:rPr>
              <w:t>p</w:t>
            </w:r>
            <w:r w:rsidRPr="00925E8A">
              <w:rPr>
                <w:rFonts w:ascii="Arial" w:hAnsi="Arial" w:cs="Arial"/>
              </w:rPr>
              <w:t xml:space="preserve">ublic </w:t>
            </w:r>
            <w:r>
              <w:rPr>
                <w:rFonts w:ascii="Arial" w:hAnsi="Arial" w:cs="Arial"/>
              </w:rPr>
              <w:t>r</w:t>
            </w:r>
            <w:r w:rsidRPr="00925E8A">
              <w:rPr>
                <w:rFonts w:ascii="Arial" w:hAnsi="Arial" w:cs="Arial"/>
              </w:rPr>
              <w:t>eserve.</w:t>
            </w:r>
            <w:r>
              <w:rPr>
                <w:rFonts w:ascii="Arial" w:hAnsi="Arial" w:cs="Arial"/>
              </w:rPr>
              <w:t xml:space="preserve"> LMCC are supportive and agree to the dedication</w:t>
            </w:r>
            <w:r w:rsidRPr="000D7A88">
              <w:rPr>
                <w:rFonts w:ascii="Arial" w:hAnsi="Arial" w:cs="Arial"/>
              </w:rPr>
              <w:t>.</w:t>
            </w:r>
          </w:p>
          <w:p w:rsidR="00925E8A" w:rsidRPr="004A216D" w:rsidRDefault="004A216D" w:rsidP="00925E8A">
            <w:pPr>
              <w:rPr>
                <w:rFonts w:ascii="Arial" w:hAnsi="Arial" w:cs="Arial"/>
                <w:lang w:eastAsia="en-AU"/>
              </w:rPr>
            </w:pPr>
            <w:r>
              <w:rPr>
                <w:rFonts w:ascii="Arial" w:hAnsi="Arial" w:cs="Arial"/>
                <w:lang w:eastAsia="en-AU"/>
              </w:rPr>
              <w:t>Council has standard conditions and management guidelines to ensure land to be dedicated</w:t>
            </w:r>
            <w:r w:rsidR="00925E8A">
              <w:rPr>
                <w:rFonts w:ascii="Arial" w:hAnsi="Arial" w:cs="Arial"/>
                <w:lang w:eastAsia="en-AU"/>
              </w:rPr>
              <w:t xml:space="preserve"> </w:t>
            </w:r>
            <w:r>
              <w:rPr>
                <w:rFonts w:ascii="Arial" w:hAnsi="Arial" w:cs="Arial"/>
                <w:lang w:eastAsia="en-AU"/>
              </w:rPr>
              <w:t>will be acceptable as public assets</w:t>
            </w:r>
            <w:r w:rsidR="00925E8A">
              <w:rPr>
                <w:rFonts w:ascii="Arial" w:hAnsi="Arial" w:cs="Arial"/>
                <w:lang w:eastAsia="en-AU"/>
              </w:rPr>
              <w:t xml:space="preserve"> following vegetation establishment and associated </w:t>
            </w:r>
            <w:r>
              <w:rPr>
                <w:rFonts w:ascii="Arial" w:hAnsi="Arial" w:cs="Arial"/>
                <w:lang w:eastAsia="en-AU"/>
              </w:rPr>
              <w:t>maintenance period</w:t>
            </w:r>
            <w:r w:rsidR="00925E8A">
              <w:rPr>
                <w:rFonts w:ascii="Arial" w:hAnsi="Arial" w:cs="Arial"/>
                <w:lang w:eastAsia="en-AU"/>
              </w:rPr>
              <w:t>s</w:t>
            </w:r>
            <w:r>
              <w:rPr>
                <w:rFonts w:ascii="Arial" w:hAnsi="Arial" w:cs="Arial"/>
                <w:lang w:eastAsia="en-AU"/>
              </w:rPr>
              <w:t>. This matters can be addressed through the imposition of an appropriate condition of consent.</w:t>
            </w:r>
          </w:p>
        </w:tc>
      </w:tr>
      <w:tr w:rsidR="00EB0621" w:rsidRPr="009669DA" w:rsidTr="00C62730">
        <w:tc>
          <w:tcPr>
            <w:tcW w:w="817" w:type="dxa"/>
          </w:tcPr>
          <w:p w:rsidR="00EB0621" w:rsidRPr="00EB0621" w:rsidRDefault="00EB0621" w:rsidP="00D00BD2">
            <w:pPr>
              <w:rPr>
                <w:rFonts w:ascii="Arial" w:hAnsi="Arial" w:cs="Arial"/>
              </w:rPr>
            </w:pPr>
            <w:bookmarkStart w:id="8" w:name="_Hlk120249991"/>
            <w:r w:rsidRPr="00EB0621">
              <w:rPr>
                <w:rFonts w:ascii="Arial" w:hAnsi="Arial" w:cs="Arial"/>
              </w:rPr>
              <w:t>1.22</w:t>
            </w:r>
          </w:p>
        </w:tc>
        <w:tc>
          <w:tcPr>
            <w:tcW w:w="4536" w:type="dxa"/>
          </w:tcPr>
          <w:p w:rsidR="00EB0621" w:rsidRPr="00EB0621" w:rsidRDefault="00EB0621" w:rsidP="00D00BD2">
            <w:pPr>
              <w:rPr>
                <w:rFonts w:ascii="Arial" w:hAnsi="Arial" w:cs="Arial"/>
              </w:rPr>
            </w:pPr>
            <w:r w:rsidRPr="00EB0621">
              <w:rPr>
                <w:rFonts w:ascii="Arial" w:hAnsi="Arial" w:cs="Arial"/>
              </w:rPr>
              <w:t>Each development application for subdivision must demonstrate that all works within riparian corridors (as zoned E2) identified within the concept plan, including stormwater infrastructure and crossings for roads and services, meet the requirements of the relevant NSW Office of Water guidelines relating to works within riparian corridors.</w:t>
            </w:r>
          </w:p>
        </w:tc>
        <w:tc>
          <w:tcPr>
            <w:tcW w:w="8930" w:type="dxa"/>
          </w:tcPr>
          <w:p w:rsidR="007F797A" w:rsidRPr="007F797A" w:rsidRDefault="007F797A" w:rsidP="007F797A">
            <w:pPr>
              <w:tabs>
                <w:tab w:val="left" w:pos="7485"/>
              </w:tabs>
              <w:spacing w:line="240" w:lineRule="auto"/>
              <w:ind w:right="23"/>
              <w:rPr>
                <w:rFonts w:ascii="Arial" w:hAnsi="Arial" w:cs="Arial"/>
                <w:lang w:eastAsia="en-AU"/>
              </w:rPr>
            </w:pPr>
            <w:r>
              <w:rPr>
                <w:rFonts w:ascii="Arial" w:hAnsi="Arial" w:cs="Arial"/>
                <w:lang w:eastAsia="en-AU"/>
              </w:rPr>
              <w:t xml:space="preserve">The development is consistent with the Office of Water guidelines by proposing only works that are permitted by the guidelines in the vegetated riparian zone, including road crossings, and </w:t>
            </w:r>
            <w:r w:rsidRPr="007F797A">
              <w:rPr>
                <w:rFonts w:ascii="Arial" w:hAnsi="Arial" w:cs="Arial"/>
                <w:lang w:eastAsia="en-AU"/>
              </w:rPr>
              <w:t>stormwater management facilities</w:t>
            </w:r>
            <w:r>
              <w:rPr>
                <w:rFonts w:ascii="Arial" w:hAnsi="Arial" w:cs="Arial"/>
                <w:lang w:eastAsia="en-AU"/>
              </w:rPr>
              <w:t>.</w:t>
            </w:r>
          </w:p>
          <w:p w:rsidR="00EB0621" w:rsidRPr="00C540BC" w:rsidRDefault="00EB0621" w:rsidP="00D00BD2">
            <w:pPr>
              <w:rPr>
                <w:rFonts w:ascii="Arial" w:hAnsi="Arial" w:cs="Arial"/>
                <w:highlight w:val="yellow"/>
              </w:rPr>
            </w:pPr>
          </w:p>
        </w:tc>
      </w:tr>
      <w:tr w:rsidR="00665539" w:rsidRPr="009669DA" w:rsidTr="00562368">
        <w:tc>
          <w:tcPr>
            <w:tcW w:w="14283" w:type="dxa"/>
            <w:gridSpan w:val="3"/>
            <w:shd w:val="clear" w:color="auto" w:fill="F2F2F2" w:themeFill="background1" w:themeFillShade="F2"/>
          </w:tcPr>
          <w:p w:rsidR="00665539" w:rsidRPr="009669DA" w:rsidRDefault="00665539" w:rsidP="00D00BD2">
            <w:pPr>
              <w:rPr>
                <w:rFonts w:ascii="Arial" w:hAnsi="Arial" w:cs="Arial"/>
                <w:b/>
              </w:rPr>
            </w:pPr>
            <w:bookmarkStart w:id="9" w:name="_Hlk530601876"/>
            <w:bookmarkEnd w:id="8"/>
            <w:r w:rsidRPr="009E13F5">
              <w:rPr>
                <w:rFonts w:ascii="Arial" w:hAnsi="Arial" w:cs="Arial"/>
                <w:b/>
              </w:rPr>
              <w:t>Flooding</w:t>
            </w:r>
          </w:p>
        </w:tc>
      </w:tr>
      <w:bookmarkEnd w:id="9"/>
      <w:tr w:rsidR="00F67DC4" w:rsidRPr="009669DA" w:rsidTr="00C62730">
        <w:tc>
          <w:tcPr>
            <w:tcW w:w="817" w:type="dxa"/>
          </w:tcPr>
          <w:p w:rsidR="00F67DC4" w:rsidRPr="00EB0621" w:rsidRDefault="00F67DC4" w:rsidP="004368AF">
            <w:pPr>
              <w:rPr>
                <w:rFonts w:ascii="Arial" w:hAnsi="Arial" w:cs="Arial"/>
              </w:rPr>
            </w:pPr>
            <w:r w:rsidRPr="00EB0621">
              <w:rPr>
                <w:rFonts w:ascii="Arial" w:hAnsi="Arial" w:cs="Arial"/>
              </w:rPr>
              <w:t>1.23</w:t>
            </w:r>
          </w:p>
        </w:tc>
        <w:tc>
          <w:tcPr>
            <w:tcW w:w="4536" w:type="dxa"/>
          </w:tcPr>
          <w:p w:rsidR="00F67DC4" w:rsidRPr="00EB0621" w:rsidRDefault="00F67DC4" w:rsidP="004368AF">
            <w:pPr>
              <w:rPr>
                <w:rFonts w:ascii="Arial" w:hAnsi="Arial" w:cs="Arial"/>
                <w:lang w:bidi="en-AU"/>
              </w:rPr>
            </w:pPr>
            <w:r w:rsidRPr="00EB0621">
              <w:rPr>
                <w:rFonts w:ascii="Arial" w:hAnsi="Arial" w:cs="Arial"/>
              </w:rPr>
              <w:t xml:space="preserve">Each </w:t>
            </w:r>
            <w:r w:rsidRPr="00EB0621">
              <w:rPr>
                <w:rFonts w:ascii="Arial" w:hAnsi="Arial" w:cs="Arial"/>
                <w:lang w:bidi="en-AU"/>
              </w:rPr>
              <w:t>development application for subdivision application must include flood modelling which addresses the following:</w:t>
            </w:r>
          </w:p>
          <w:p w:rsidR="00F67DC4" w:rsidRPr="00EB0621" w:rsidRDefault="00F67DC4" w:rsidP="004368AF">
            <w:pPr>
              <w:numPr>
                <w:ilvl w:val="0"/>
                <w:numId w:val="51"/>
              </w:numPr>
              <w:spacing w:line="240" w:lineRule="auto"/>
              <w:rPr>
                <w:rFonts w:ascii="Arial" w:hAnsi="Arial" w:cs="Arial"/>
                <w:lang w:bidi="en-AU"/>
              </w:rPr>
            </w:pPr>
            <w:r w:rsidRPr="00EB0621">
              <w:rPr>
                <w:rFonts w:ascii="Arial" w:hAnsi="Arial" w:cs="Arial"/>
                <w:lang w:bidi="en-AU"/>
              </w:rPr>
              <w:t>Is based on survey accurate terrain information (i.e. digital elevation model).</w:t>
            </w:r>
          </w:p>
          <w:p w:rsidR="00F67DC4" w:rsidRPr="00EB0621" w:rsidRDefault="00F67DC4" w:rsidP="004368AF">
            <w:pPr>
              <w:numPr>
                <w:ilvl w:val="0"/>
                <w:numId w:val="51"/>
              </w:numPr>
              <w:spacing w:line="240" w:lineRule="auto"/>
              <w:rPr>
                <w:rFonts w:ascii="Arial" w:hAnsi="Arial" w:cs="Arial"/>
                <w:lang w:bidi="en-AU"/>
              </w:rPr>
            </w:pPr>
            <w:r w:rsidRPr="00EB0621">
              <w:rPr>
                <w:rFonts w:ascii="Arial" w:hAnsi="Arial" w:cs="Arial"/>
                <w:lang w:bidi="en-AU"/>
              </w:rPr>
              <w:t xml:space="preserve">Identify any flooding effects associated with the Hunter River and ocean levels including any impacts associated with </w:t>
            </w:r>
            <w:r w:rsidRPr="00EB0621">
              <w:rPr>
                <w:rFonts w:ascii="Arial" w:hAnsi="Arial" w:cs="Arial"/>
                <w:lang w:bidi="en-AU"/>
              </w:rPr>
              <w:lastRenderedPageBreak/>
              <w:t>sea level rise.</w:t>
            </w:r>
          </w:p>
          <w:p w:rsidR="00F67DC4" w:rsidRPr="00EB0621" w:rsidRDefault="00F67DC4" w:rsidP="004368AF">
            <w:pPr>
              <w:numPr>
                <w:ilvl w:val="0"/>
                <w:numId w:val="51"/>
              </w:numPr>
              <w:spacing w:line="240" w:lineRule="auto"/>
              <w:rPr>
                <w:rFonts w:ascii="Arial" w:hAnsi="Arial" w:cs="Arial"/>
                <w:lang w:bidi="en-AU"/>
              </w:rPr>
            </w:pPr>
            <w:r w:rsidRPr="00EB0621">
              <w:rPr>
                <w:rFonts w:ascii="Arial" w:hAnsi="Arial" w:cs="Arial"/>
                <w:lang w:bidi="en-AU"/>
              </w:rPr>
              <w:t>Consider the impacts on climate change on flood hazard.</w:t>
            </w:r>
          </w:p>
          <w:p w:rsidR="00F67DC4" w:rsidRPr="00EB0621" w:rsidRDefault="00F67DC4" w:rsidP="004368AF">
            <w:pPr>
              <w:numPr>
                <w:ilvl w:val="0"/>
                <w:numId w:val="51"/>
              </w:numPr>
              <w:spacing w:line="240" w:lineRule="auto"/>
              <w:rPr>
                <w:rFonts w:ascii="Arial" w:hAnsi="Arial" w:cs="Arial"/>
                <w:lang w:bidi="en-AU"/>
              </w:rPr>
            </w:pPr>
            <w:r w:rsidRPr="00EB0621">
              <w:rPr>
                <w:rFonts w:ascii="Arial" w:hAnsi="Arial" w:cs="Arial"/>
                <w:lang w:bidi="en-AU"/>
              </w:rPr>
              <w:t>Consider the flooding impacts associated with the proposed development.</w:t>
            </w:r>
          </w:p>
        </w:tc>
        <w:tc>
          <w:tcPr>
            <w:tcW w:w="8930" w:type="dxa"/>
            <w:vMerge w:val="restart"/>
          </w:tcPr>
          <w:p w:rsidR="00F67DC4" w:rsidRDefault="00F67DC4" w:rsidP="00F67DC4">
            <w:pPr>
              <w:tabs>
                <w:tab w:val="left" w:pos="7485"/>
              </w:tabs>
              <w:spacing w:line="240" w:lineRule="auto"/>
              <w:ind w:right="23"/>
              <w:rPr>
                <w:rFonts w:ascii="Arial" w:hAnsi="Arial" w:cs="Arial"/>
                <w:lang w:eastAsia="en-AU"/>
              </w:rPr>
            </w:pPr>
            <w:r w:rsidRPr="00AF2260">
              <w:rPr>
                <w:rFonts w:ascii="Arial" w:hAnsi="Arial" w:cs="Arial"/>
                <w:lang w:eastAsia="en-AU"/>
              </w:rPr>
              <w:lastRenderedPageBreak/>
              <w:t xml:space="preserve">A flood impact assessment </w:t>
            </w:r>
            <w:r>
              <w:rPr>
                <w:rFonts w:ascii="Arial" w:hAnsi="Arial" w:cs="Arial"/>
                <w:lang w:eastAsia="en-AU"/>
              </w:rPr>
              <w:t xml:space="preserve">has been submitted with the application. The report identifies </w:t>
            </w:r>
            <w:r w:rsidRPr="00AF2260">
              <w:rPr>
                <w:rFonts w:ascii="Arial" w:hAnsi="Arial" w:cs="Arial"/>
                <w:lang w:eastAsia="en-AU"/>
              </w:rPr>
              <w:t xml:space="preserve">all residential lots and park lots are located outside of the </w:t>
            </w:r>
            <w:r>
              <w:rPr>
                <w:rFonts w:ascii="Arial" w:hAnsi="Arial" w:cs="Arial"/>
                <w:lang w:eastAsia="en-AU"/>
              </w:rPr>
              <w:t xml:space="preserve">100 year </w:t>
            </w:r>
            <w:r w:rsidRPr="00AF2260">
              <w:rPr>
                <w:rFonts w:ascii="Arial" w:hAnsi="Arial" w:cs="Arial"/>
                <w:lang w:eastAsia="en-AU"/>
              </w:rPr>
              <w:t>flood event</w:t>
            </w:r>
            <w:r>
              <w:rPr>
                <w:rFonts w:ascii="Arial" w:hAnsi="Arial" w:cs="Arial"/>
                <w:lang w:eastAsia="en-AU"/>
              </w:rPr>
              <w:t xml:space="preserve">. Only </w:t>
            </w:r>
            <w:r w:rsidRPr="00AF2260">
              <w:rPr>
                <w:rFonts w:ascii="Arial" w:hAnsi="Arial" w:cs="Arial"/>
                <w:lang w:eastAsia="en-AU"/>
              </w:rPr>
              <w:t>the public reserve</w:t>
            </w:r>
            <w:r>
              <w:rPr>
                <w:rFonts w:ascii="Arial" w:hAnsi="Arial" w:cs="Arial"/>
                <w:lang w:eastAsia="en-AU"/>
              </w:rPr>
              <w:t xml:space="preserve">s containing </w:t>
            </w:r>
            <w:r w:rsidRPr="00AF2260">
              <w:rPr>
                <w:rFonts w:ascii="Arial" w:hAnsi="Arial" w:cs="Arial"/>
                <w:lang w:eastAsia="en-AU"/>
              </w:rPr>
              <w:t xml:space="preserve">watercourse corridors </w:t>
            </w:r>
            <w:r>
              <w:rPr>
                <w:rFonts w:ascii="Arial" w:hAnsi="Arial" w:cs="Arial"/>
                <w:lang w:eastAsia="en-AU"/>
              </w:rPr>
              <w:t>are i</w:t>
            </w:r>
            <w:r w:rsidRPr="00AF2260">
              <w:rPr>
                <w:rFonts w:ascii="Arial" w:hAnsi="Arial" w:cs="Arial"/>
                <w:lang w:eastAsia="en-AU"/>
              </w:rPr>
              <w:t>mpacted by the flood event</w:t>
            </w:r>
            <w:r>
              <w:rPr>
                <w:rFonts w:ascii="Arial" w:hAnsi="Arial" w:cs="Arial"/>
                <w:lang w:eastAsia="en-AU"/>
              </w:rPr>
              <w:t xml:space="preserve">. </w:t>
            </w:r>
            <w:r w:rsidRPr="00AF2260">
              <w:rPr>
                <w:rFonts w:ascii="Arial" w:hAnsi="Arial" w:cs="Arial"/>
                <w:lang w:eastAsia="en-AU"/>
              </w:rPr>
              <w:t xml:space="preserve">All road crossings </w:t>
            </w:r>
            <w:r>
              <w:rPr>
                <w:rFonts w:ascii="Arial" w:hAnsi="Arial" w:cs="Arial"/>
                <w:lang w:eastAsia="en-AU"/>
              </w:rPr>
              <w:t xml:space="preserve">are located outside of, or above the 100 year </w:t>
            </w:r>
            <w:r w:rsidRPr="00AF2260">
              <w:rPr>
                <w:rFonts w:ascii="Arial" w:hAnsi="Arial" w:cs="Arial"/>
                <w:lang w:eastAsia="en-AU"/>
              </w:rPr>
              <w:t>flood</w:t>
            </w:r>
            <w:r>
              <w:rPr>
                <w:rFonts w:ascii="Arial" w:hAnsi="Arial" w:cs="Arial"/>
                <w:lang w:eastAsia="en-AU"/>
              </w:rPr>
              <w:t xml:space="preserve"> level, and safe evacuation is achievable.</w:t>
            </w:r>
          </w:p>
          <w:p w:rsidR="00F67DC4" w:rsidRPr="00F67DC4" w:rsidRDefault="00F67DC4" w:rsidP="00F67DC4">
            <w:pPr>
              <w:tabs>
                <w:tab w:val="left" w:pos="7485"/>
              </w:tabs>
              <w:spacing w:line="240" w:lineRule="auto"/>
              <w:ind w:right="23"/>
              <w:rPr>
                <w:rFonts w:ascii="Arial" w:hAnsi="Arial" w:cs="Arial"/>
                <w:lang w:eastAsia="en-AU"/>
              </w:rPr>
            </w:pPr>
            <w:r w:rsidRPr="00AF2260">
              <w:rPr>
                <w:rFonts w:ascii="Arial" w:hAnsi="Arial" w:cs="Arial"/>
                <w:lang w:eastAsia="en-AU"/>
              </w:rPr>
              <w:t xml:space="preserve">The </w:t>
            </w:r>
            <w:r>
              <w:rPr>
                <w:rFonts w:ascii="Arial" w:hAnsi="Arial" w:cs="Arial"/>
                <w:lang w:eastAsia="en-AU"/>
              </w:rPr>
              <w:t>assessment also demonstrates the d</w:t>
            </w:r>
            <w:r w:rsidRPr="00AF2260">
              <w:rPr>
                <w:rFonts w:ascii="Arial" w:hAnsi="Arial" w:cs="Arial"/>
                <w:lang w:eastAsia="en-AU"/>
              </w:rPr>
              <w:t xml:space="preserve">evelopment will result in the peak flows leaving the site to </w:t>
            </w:r>
            <w:r>
              <w:rPr>
                <w:rFonts w:ascii="Arial" w:hAnsi="Arial" w:cs="Arial"/>
                <w:lang w:eastAsia="en-AU"/>
              </w:rPr>
              <w:t xml:space="preserve">be </w:t>
            </w:r>
            <w:r w:rsidRPr="00AF2260">
              <w:rPr>
                <w:rFonts w:ascii="Arial" w:hAnsi="Arial" w:cs="Arial"/>
                <w:lang w:eastAsia="en-AU"/>
              </w:rPr>
              <w:t>similar or less than those leaving the site currently during storm events</w:t>
            </w:r>
            <w:r>
              <w:rPr>
                <w:rFonts w:ascii="Arial" w:hAnsi="Arial" w:cs="Arial"/>
                <w:lang w:eastAsia="en-AU"/>
              </w:rPr>
              <w:t>, due to the design of the stormwater management facilities</w:t>
            </w:r>
            <w:r w:rsidRPr="00AF2260">
              <w:rPr>
                <w:rFonts w:ascii="Arial" w:hAnsi="Arial" w:cs="Arial"/>
                <w:lang w:eastAsia="en-AU"/>
              </w:rPr>
              <w:t xml:space="preserve">. </w:t>
            </w:r>
          </w:p>
        </w:tc>
      </w:tr>
      <w:tr w:rsidR="00F67DC4" w:rsidRPr="009669DA" w:rsidTr="00C62730">
        <w:tc>
          <w:tcPr>
            <w:tcW w:w="817" w:type="dxa"/>
          </w:tcPr>
          <w:p w:rsidR="00F67DC4" w:rsidRPr="00EB0621" w:rsidRDefault="00F67DC4" w:rsidP="009B7768">
            <w:pPr>
              <w:rPr>
                <w:rFonts w:ascii="Arial" w:hAnsi="Arial" w:cs="Arial"/>
              </w:rPr>
            </w:pPr>
            <w:r w:rsidRPr="00EB0621">
              <w:rPr>
                <w:rFonts w:ascii="Arial" w:hAnsi="Arial" w:cs="Arial"/>
              </w:rPr>
              <w:t>1.24</w:t>
            </w:r>
          </w:p>
        </w:tc>
        <w:tc>
          <w:tcPr>
            <w:tcW w:w="4536" w:type="dxa"/>
          </w:tcPr>
          <w:p w:rsidR="00F67DC4" w:rsidRPr="00EB0621" w:rsidRDefault="00F67DC4" w:rsidP="009B7768">
            <w:pPr>
              <w:rPr>
                <w:rFonts w:ascii="Arial" w:hAnsi="Arial" w:cs="Arial"/>
              </w:rPr>
            </w:pPr>
            <w:r w:rsidRPr="00EB0621">
              <w:rPr>
                <w:rFonts w:ascii="Arial" w:hAnsi="Arial" w:cs="Arial"/>
              </w:rPr>
              <w:t xml:space="preserve">Each </w:t>
            </w:r>
            <w:r w:rsidRPr="00EB0621">
              <w:rPr>
                <w:rFonts w:ascii="Arial" w:hAnsi="Arial" w:cs="Arial"/>
                <w:lang w:bidi="en-AU"/>
              </w:rPr>
              <w:t>development application for subdivision must demonstrate that each lot can accommodate:</w:t>
            </w:r>
          </w:p>
          <w:p w:rsidR="00F67DC4" w:rsidRPr="00EB0621" w:rsidRDefault="00F67DC4" w:rsidP="009B7768">
            <w:pPr>
              <w:numPr>
                <w:ilvl w:val="0"/>
                <w:numId w:val="8"/>
              </w:numPr>
              <w:spacing w:line="240" w:lineRule="auto"/>
              <w:rPr>
                <w:rFonts w:ascii="Arial" w:hAnsi="Arial" w:cs="Arial"/>
                <w:lang w:bidi="en-AU"/>
              </w:rPr>
            </w:pPr>
            <w:r w:rsidRPr="00EB0621">
              <w:rPr>
                <w:rFonts w:ascii="Arial" w:hAnsi="Arial" w:cs="Arial"/>
                <w:lang w:bidi="en-AU"/>
              </w:rPr>
              <w:t>Dwellings located above the flood planning level (100 year flood plus 0.5 metre free board with fill limited to the 0.5 metre free board only).</w:t>
            </w:r>
          </w:p>
          <w:p w:rsidR="00F67DC4" w:rsidRPr="00EB0621" w:rsidRDefault="00F67DC4" w:rsidP="009B7768">
            <w:pPr>
              <w:numPr>
                <w:ilvl w:val="0"/>
                <w:numId w:val="8"/>
              </w:numPr>
              <w:spacing w:line="240" w:lineRule="auto"/>
              <w:rPr>
                <w:rFonts w:ascii="Arial" w:hAnsi="Arial" w:cs="Arial"/>
                <w:lang w:bidi="en-AU"/>
              </w:rPr>
            </w:pPr>
            <w:r w:rsidRPr="00EB0621">
              <w:rPr>
                <w:rFonts w:ascii="Arial" w:hAnsi="Arial" w:cs="Arial"/>
                <w:lang w:bidi="en-AU"/>
              </w:rPr>
              <w:t>Safe evacuation can be provided from all dwellings and public land below the probable maximum flood level, through consultation with the relevant Council and State Emergency.</w:t>
            </w:r>
          </w:p>
        </w:tc>
        <w:tc>
          <w:tcPr>
            <w:tcW w:w="8930" w:type="dxa"/>
            <w:vMerge/>
          </w:tcPr>
          <w:p w:rsidR="00F67DC4" w:rsidRPr="00C540BC" w:rsidRDefault="00F67DC4" w:rsidP="009B7768">
            <w:pPr>
              <w:rPr>
                <w:rFonts w:ascii="Arial" w:hAnsi="Arial" w:cs="Arial"/>
                <w:highlight w:val="yellow"/>
              </w:rPr>
            </w:pPr>
          </w:p>
        </w:tc>
      </w:tr>
      <w:tr w:rsidR="009B7768" w:rsidRPr="009669DA" w:rsidTr="00C62730">
        <w:tc>
          <w:tcPr>
            <w:tcW w:w="14283" w:type="dxa"/>
            <w:gridSpan w:val="3"/>
            <w:shd w:val="clear" w:color="auto" w:fill="F2F2F2" w:themeFill="background1" w:themeFillShade="F2"/>
          </w:tcPr>
          <w:p w:rsidR="009B7768" w:rsidRPr="009669DA" w:rsidRDefault="009B7768" w:rsidP="009B7768">
            <w:pPr>
              <w:rPr>
                <w:rFonts w:ascii="Arial" w:hAnsi="Arial" w:cs="Arial"/>
                <w:b/>
              </w:rPr>
            </w:pPr>
            <w:r w:rsidRPr="009E13F5">
              <w:rPr>
                <w:rFonts w:ascii="Arial" w:hAnsi="Arial" w:cs="Arial"/>
                <w:b/>
              </w:rPr>
              <w:t>Stormwater management and water quality</w:t>
            </w:r>
          </w:p>
        </w:tc>
      </w:tr>
      <w:tr w:rsidR="006B19BF" w:rsidRPr="009669DA" w:rsidTr="00B57B9A">
        <w:tc>
          <w:tcPr>
            <w:tcW w:w="817" w:type="dxa"/>
          </w:tcPr>
          <w:p w:rsidR="006B19BF" w:rsidRPr="009E13F5" w:rsidRDefault="006B19BF" w:rsidP="006B19BF">
            <w:pPr>
              <w:rPr>
                <w:rFonts w:ascii="Arial" w:hAnsi="Arial" w:cs="Arial"/>
              </w:rPr>
            </w:pPr>
            <w:r w:rsidRPr="009E13F5">
              <w:rPr>
                <w:rFonts w:ascii="Arial" w:hAnsi="Arial" w:cs="Arial"/>
              </w:rPr>
              <w:t>1.25</w:t>
            </w:r>
          </w:p>
        </w:tc>
        <w:tc>
          <w:tcPr>
            <w:tcW w:w="4536" w:type="dxa"/>
          </w:tcPr>
          <w:p w:rsidR="006B19BF" w:rsidRPr="009E13F5" w:rsidRDefault="006B19BF" w:rsidP="006B19BF">
            <w:pPr>
              <w:rPr>
                <w:rFonts w:ascii="Arial" w:hAnsi="Arial" w:cs="Arial"/>
                <w:lang w:bidi="en-AU"/>
              </w:rPr>
            </w:pPr>
            <w:r w:rsidRPr="009E13F5">
              <w:rPr>
                <w:rFonts w:ascii="Arial" w:hAnsi="Arial" w:cs="Arial"/>
                <w:lang w:bidi="en-AU"/>
              </w:rPr>
              <w:t xml:space="preserve">A water sensitive urban design strategy for each stage must be provided with the lodgement of the first development application for subdivision within each stage to consider how impacts on riparian corridors and waterways as a result of stormwater infrastructure can be minimised. The strategy is to be a strategic level document to inform later detailed </w:t>
            </w:r>
            <w:r w:rsidRPr="009E13F5">
              <w:rPr>
                <w:rFonts w:ascii="Arial" w:hAnsi="Arial" w:cs="Arial"/>
                <w:lang w:bidi="en-AU"/>
              </w:rPr>
              <w:lastRenderedPageBreak/>
              <w:t>stormwater design. It is to demonstrate that, wherever possible, stormwater infrastructure will be located off-line and outside of the identified riparian corridor (as zoned E2 within the SEPP Major Development), having regard for relevant NSW Office of Water guidelines relating to works within riparian corridors.</w:t>
            </w:r>
          </w:p>
        </w:tc>
        <w:tc>
          <w:tcPr>
            <w:tcW w:w="8930" w:type="dxa"/>
          </w:tcPr>
          <w:p w:rsidR="006B19BF" w:rsidRPr="00971B7E" w:rsidRDefault="00971B7E" w:rsidP="00971B7E">
            <w:pPr>
              <w:tabs>
                <w:tab w:val="left" w:pos="7485"/>
              </w:tabs>
              <w:spacing w:line="240" w:lineRule="auto"/>
              <w:ind w:right="23"/>
              <w:rPr>
                <w:rFonts w:ascii="Arial" w:hAnsi="Arial" w:cs="Arial"/>
                <w:lang w:eastAsia="en-AU"/>
              </w:rPr>
            </w:pPr>
            <w:r>
              <w:rPr>
                <w:rFonts w:ascii="Arial" w:hAnsi="Arial" w:cs="Arial"/>
                <w:lang w:eastAsia="en-AU"/>
              </w:rPr>
              <w:lastRenderedPageBreak/>
              <w:t xml:space="preserve">A </w:t>
            </w:r>
            <w:r w:rsidRPr="00AF2260">
              <w:rPr>
                <w:rFonts w:ascii="Arial" w:hAnsi="Arial" w:cs="Arial"/>
                <w:lang w:eastAsia="en-AU"/>
              </w:rPr>
              <w:t>WSUD</w:t>
            </w:r>
            <w:r>
              <w:rPr>
                <w:rFonts w:ascii="Arial" w:hAnsi="Arial" w:cs="Arial"/>
                <w:lang w:eastAsia="en-AU"/>
              </w:rPr>
              <w:t xml:space="preserve"> s</w:t>
            </w:r>
            <w:r w:rsidRPr="00AF2260">
              <w:rPr>
                <w:rFonts w:ascii="Arial" w:hAnsi="Arial" w:cs="Arial"/>
                <w:lang w:eastAsia="en-AU"/>
              </w:rPr>
              <w:t xml:space="preserve">trategy </w:t>
            </w:r>
            <w:r>
              <w:rPr>
                <w:rFonts w:ascii="Arial" w:hAnsi="Arial" w:cs="Arial"/>
                <w:lang w:eastAsia="en-AU"/>
              </w:rPr>
              <w:t xml:space="preserve">has been submitted with the application. The report </w:t>
            </w:r>
            <w:r w:rsidRPr="00AF2260">
              <w:rPr>
                <w:rFonts w:ascii="Arial" w:hAnsi="Arial" w:cs="Arial"/>
                <w:lang w:eastAsia="en-AU"/>
              </w:rPr>
              <w:t>provides guidance to inform the layout of the development to minimise impacts to the riparian corridor</w:t>
            </w:r>
            <w:r>
              <w:rPr>
                <w:rFonts w:ascii="Arial" w:hAnsi="Arial" w:cs="Arial"/>
                <w:lang w:eastAsia="en-AU"/>
              </w:rPr>
              <w:t>s,</w:t>
            </w:r>
            <w:r w:rsidRPr="00AF2260">
              <w:rPr>
                <w:rFonts w:ascii="Arial" w:hAnsi="Arial" w:cs="Arial"/>
                <w:lang w:eastAsia="en-AU"/>
              </w:rPr>
              <w:t xml:space="preserve"> design and location of permanent stormwater management facilities</w:t>
            </w:r>
            <w:r>
              <w:rPr>
                <w:rFonts w:ascii="Arial" w:hAnsi="Arial" w:cs="Arial"/>
                <w:lang w:eastAsia="en-AU"/>
              </w:rPr>
              <w:t xml:space="preserve">, guidance on mitigation of flooding impacts as a result of the development, and guidance on </w:t>
            </w:r>
            <w:r w:rsidRPr="00AF2260">
              <w:rPr>
                <w:rFonts w:ascii="Arial" w:hAnsi="Arial" w:cs="Arial"/>
                <w:lang w:eastAsia="en-AU"/>
              </w:rPr>
              <w:t>the design of temporary erosion and sedimentation during construction</w:t>
            </w:r>
            <w:r>
              <w:rPr>
                <w:rFonts w:ascii="Arial" w:hAnsi="Arial" w:cs="Arial"/>
                <w:lang w:eastAsia="en-AU"/>
              </w:rPr>
              <w:t>.</w:t>
            </w:r>
          </w:p>
        </w:tc>
      </w:tr>
      <w:tr w:rsidR="00203247" w:rsidRPr="009669DA" w:rsidTr="00B57B9A">
        <w:tc>
          <w:tcPr>
            <w:tcW w:w="817" w:type="dxa"/>
          </w:tcPr>
          <w:p w:rsidR="00203247" w:rsidRPr="009E13F5" w:rsidRDefault="00203247" w:rsidP="00203247">
            <w:pPr>
              <w:rPr>
                <w:rFonts w:ascii="Arial" w:hAnsi="Arial" w:cs="Arial"/>
              </w:rPr>
            </w:pPr>
            <w:r w:rsidRPr="009E13F5">
              <w:rPr>
                <w:rFonts w:ascii="Arial" w:hAnsi="Arial" w:cs="Arial"/>
              </w:rPr>
              <w:t>1.26</w:t>
            </w:r>
          </w:p>
        </w:tc>
        <w:tc>
          <w:tcPr>
            <w:tcW w:w="4536" w:type="dxa"/>
          </w:tcPr>
          <w:p w:rsidR="00203247" w:rsidRPr="009E13F5" w:rsidRDefault="00203247" w:rsidP="00203247">
            <w:pPr>
              <w:rPr>
                <w:rFonts w:ascii="Arial" w:hAnsi="Arial" w:cs="Arial"/>
                <w:lang w:bidi="en-AU"/>
              </w:rPr>
            </w:pPr>
            <w:r w:rsidRPr="009E13F5">
              <w:rPr>
                <w:rFonts w:ascii="Arial" w:hAnsi="Arial" w:cs="Arial"/>
                <w:lang w:bidi="en-AU"/>
              </w:rPr>
              <w:t xml:space="preserve">Detailed design of all stormwater management infrastructure and devices must be submitted with each development application for subdivision in accordance with the requirements of the relevant </w:t>
            </w:r>
            <w:r>
              <w:rPr>
                <w:rFonts w:ascii="Arial" w:hAnsi="Arial" w:cs="Arial"/>
                <w:lang w:bidi="en-AU"/>
              </w:rPr>
              <w:t>c</w:t>
            </w:r>
            <w:r w:rsidRPr="009E13F5">
              <w:rPr>
                <w:rFonts w:ascii="Arial" w:hAnsi="Arial" w:cs="Arial"/>
                <w:lang w:bidi="en-AU"/>
              </w:rPr>
              <w:t>ouncil, and generally consistent with the water sensitive urban design strategy for the stage, required by Condition 1.25.</w:t>
            </w:r>
          </w:p>
        </w:tc>
        <w:tc>
          <w:tcPr>
            <w:tcW w:w="8930" w:type="dxa"/>
          </w:tcPr>
          <w:p w:rsidR="00203247" w:rsidRPr="00971B7E" w:rsidRDefault="00971B7E" w:rsidP="00971B7E">
            <w:pPr>
              <w:tabs>
                <w:tab w:val="left" w:pos="7485"/>
              </w:tabs>
              <w:spacing w:line="240" w:lineRule="auto"/>
              <w:ind w:right="23"/>
              <w:rPr>
                <w:rFonts w:ascii="Arial" w:hAnsi="Arial" w:cs="Arial"/>
                <w:lang w:eastAsia="en-AU"/>
              </w:rPr>
            </w:pPr>
            <w:r>
              <w:rPr>
                <w:rFonts w:ascii="Arial" w:hAnsi="Arial" w:cs="Arial"/>
                <w:lang w:eastAsia="en-AU"/>
              </w:rPr>
              <w:t xml:space="preserve">A stormwater management plan and associated civil engineering plans have been submitted with the application, which incorporates the WSUD strategy </w:t>
            </w:r>
            <w:r w:rsidRPr="00AF2260">
              <w:rPr>
                <w:rFonts w:ascii="Arial" w:hAnsi="Arial" w:cs="Arial"/>
                <w:lang w:eastAsia="en-AU"/>
              </w:rPr>
              <w:t>and provides detailed analysis to inform the sizing and design of stormwater management facilities throughout the development</w:t>
            </w:r>
            <w:r>
              <w:rPr>
                <w:rFonts w:ascii="Arial" w:hAnsi="Arial" w:cs="Arial"/>
                <w:lang w:eastAsia="en-AU"/>
              </w:rPr>
              <w:t xml:space="preserve">, including pit and pipe network throughout the subdivision, future </w:t>
            </w:r>
            <w:r w:rsidRPr="00AF2260">
              <w:rPr>
                <w:rFonts w:ascii="Arial" w:hAnsi="Arial" w:cs="Arial"/>
                <w:lang w:eastAsia="en-AU"/>
              </w:rPr>
              <w:t xml:space="preserve">rainwater tanks </w:t>
            </w:r>
            <w:r>
              <w:rPr>
                <w:rFonts w:ascii="Arial" w:hAnsi="Arial" w:cs="Arial"/>
                <w:lang w:eastAsia="en-AU"/>
              </w:rPr>
              <w:t>to residential</w:t>
            </w:r>
            <w:r w:rsidRPr="00AF2260">
              <w:rPr>
                <w:rFonts w:ascii="Arial" w:hAnsi="Arial" w:cs="Arial"/>
                <w:lang w:eastAsia="en-AU"/>
              </w:rPr>
              <w:t xml:space="preserve"> lots</w:t>
            </w:r>
            <w:r>
              <w:rPr>
                <w:rFonts w:ascii="Arial" w:hAnsi="Arial" w:cs="Arial"/>
                <w:lang w:eastAsia="en-AU"/>
              </w:rPr>
              <w:t xml:space="preserve">, </w:t>
            </w:r>
            <w:r w:rsidRPr="00AF2260">
              <w:rPr>
                <w:rFonts w:ascii="Arial" w:hAnsi="Arial" w:cs="Arial"/>
                <w:lang w:eastAsia="en-AU"/>
              </w:rPr>
              <w:t>gross pollutant traps</w:t>
            </w:r>
            <w:r>
              <w:rPr>
                <w:rFonts w:ascii="Arial" w:hAnsi="Arial" w:cs="Arial"/>
                <w:lang w:eastAsia="en-AU"/>
              </w:rPr>
              <w:t>, infiltration systems</w:t>
            </w:r>
            <w:r w:rsidRPr="00AF2260">
              <w:rPr>
                <w:rFonts w:ascii="Arial" w:hAnsi="Arial" w:cs="Arial"/>
                <w:lang w:eastAsia="en-AU"/>
              </w:rPr>
              <w:t xml:space="preserve"> and bioretention basins</w:t>
            </w:r>
            <w:r>
              <w:rPr>
                <w:rFonts w:ascii="Arial" w:hAnsi="Arial" w:cs="Arial"/>
                <w:lang w:eastAsia="en-AU"/>
              </w:rPr>
              <w:t xml:space="preserve">. </w:t>
            </w:r>
            <w:r w:rsidRPr="00AF2260">
              <w:rPr>
                <w:rFonts w:ascii="Arial" w:hAnsi="Arial" w:cs="Arial"/>
                <w:lang w:eastAsia="en-AU"/>
              </w:rPr>
              <w:t xml:space="preserve">The </w:t>
            </w:r>
            <w:r>
              <w:rPr>
                <w:rFonts w:ascii="Arial" w:hAnsi="Arial" w:cs="Arial"/>
                <w:lang w:eastAsia="en-AU"/>
              </w:rPr>
              <w:t xml:space="preserve">report demonstrates the range of </w:t>
            </w:r>
            <w:r w:rsidRPr="00AF2260">
              <w:rPr>
                <w:rFonts w:ascii="Arial" w:hAnsi="Arial" w:cs="Arial"/>
                <w:lang w:eastAsia="en-AU"/>
              </w:rPr>
              <w:t>stormwater management facilities will mitigate the impact of the quality and quantity of stormwater runoff from the development to levels that are consistent with Council’s guidelines and industry standards.</w:t>
            </w:r>
          </w:p>
        </w:tc>
      </w:tr>
      <w:tr w:rsidR="00203247" w:rsidRPr="009669DA" w:rsidTr="00C62730">
        <w:trPr>
          <w:trHeight w:val="70"/>
        </w:trPr>
        <w:tc>
          <w:tcPr>
            <w:tcW w:w="817" w:type="dxa"/>
          </w:tcPr>
          <w:p w:rsidR="00203247" w:rsidRPr="007E1785" w:rsidRDefault="00203247" w:rsidP="00203247">
            <w:pPr>
              <w:rPr>
                <w:rFonts w:ascii="Arial" w:hAnsi="Arial" w:cs="Arial"/>
              </w:rPr>
            </w:pPr>
            <w:r w:rsidRPr="007E1785">
              <w:rPr>
                <w:rFonts w:ascii="Arial" w:hAnsi="Arial" w:cs="Arial"/>
              </w:rPr>
              <w:t>1.27</w:t>
            </w:r>
          </w:p>
        </w:tc>
        <w:tc>
          <w:tcPr>
            <w:tcW w:w="4536" w:type="dxa"/>
          </w:tcPr>
          <w:p w:rsidR="00203247" w:rsidRPr="007E1785" w:rsidRDefault="00203247" w:rsidP="00203247">
            <w:pPr>
              <w:rPr>
                <w:rFonts w:ascii="Arial" w:hAnsi="Arial" w:cs="Arial"/>
                <w:lang w:bidi="en-AU"/>
              </w:rPr>
            </w:pPr>
            <w:r w:rsidRPr="007E1785">
              <w:rPr>
                <w:rFonts w:ascii="Arial" w:hAnsi="Arial" w:cs="Arial"/>
                <w:lang w:bidi="en-AU"/>
              </w:rPr>
              <w:t>Each development application for subdivision must outline management arrangements for public stormwater facilities during and after construction, prior to being dedicated to the relevant Council. These arrangements are to be negotiated with the relevant Council.</w:t>
            </w:r>
          </w:p>
        </w:tc>
        <w:tc>
          <w:tcPr>
            <w:tcW w:w="8930" w:type="dxa"/>
          </w:tcPr>
          <w:p w:rsidR="00857911" w:rsidRDefault="00971B7E" w:rsidP="00971B7E">
            <w:pPr>
              <w:tabs>
                <w:tab w:val="left" w:pos="7485"/>
              </w:tabs>
              <w:spacing w:line="240" w:lineRule="auto"/>
              <w:ind w:right="23"/>
              <w:rPr>
                <w:rFonts w:ascii="Arial" w:hAnsi="Arial" w:cs="Arial"/>
                <w:lang w:eastAsia="en-AU"/>
              </w:rPr>
            </w:pPr>
            <w:r>
              <w:rPr>
                <w:rFonts w:ascii="Arial" w:hAnsi="Arial" w:cs="Arial"/>
                <w:lang w:eastAsia="en-AU"/>
              </w:rPr>
              <w:t xml:space="preserve">The stormwater management plan and associated civil engineering plans provide details of the stormwater management facilities, which are consistent with Council’s requirements. </w:t>
            </w:r>
          </w:p>
          <w:p w:rsidR="00203247" w:rsidRPr="00971B7E" w:rsidRDefault="00971B7E" w:rsidP="00971B7E">
            <w:pPr>
              <w:tabs>
                <w:tab w:val="left" w:pos="7485"/>
              </w:tabs>
              <w:spacing w:line="240" w:lineRule="auto"/>
              <w:ind w:right="23"/>
              <w:rPr>
                <w:rFonts w:ascii="Arial" w:hAnsi="Arial" w:cs="Arial"/>
                <w:lang w:eastAsia="en-AU"/>
              </w:rPr>
            </w:pPr>
            <w:r w:rsidRPr="00AF2260">
              <w:rPr>
                <w:rFonts w:ascii="Arial" w:hAnsi="Arial" w:cs="Arial"/>
                <w:lang w:eastAsia="en-AU"/>
              </w:rPr>
              <w:t xml:space="preserve">Council has standard conditions and management guidelines to ensure facilities </w:t>
            </w:r>
            <w:r>
              <w:rPr>
                <w:rFonts w:ascii="Arial" w:hAnsi="Arial" w:cs="Arial"/>
                <w:lang w:eastAsia="en-AU"/>
              </w:rPr>
              <w:t xml:space="preserve">to be dedicated are </w:t>
            </w:r>
            <w:r w:rsidRPr="00AF2260">
              <w:rPr>
                <w:rFonts w:ascii="Arial" w:hAnsi="Arial" w:cs="Arial"/>
                <w:lang w:eastAsia="en-AU"/>
              </w:rPr>
              <w:t xml:space="preserve">constructed and managed appropriately and will be acceptable as </w:t>
            </w:r>
            <w:r>
              <w:rPr>
                <w:rFonts w:ascii="Arial" w:hAnsi="Arial" w:cs="Arial"/>
                <w:lang w:eastAsia="en-AU"/>
              </w:rPr>
              <w:t xml:space="preserve">public </w:t>
            </w:r>
            <w:r w:rsidRPr="00AF2260">
              <w:rPr>
                <w:rFonts w:ascii="Arial" w:hAnsi="Arial" w:cs="Arial"/>
                <w:lang w:eastAsia="en-AU"/>
              </w:rPr>
              <w:t>assets</w:t>
            </w:r>
            <w:r>
              <w:rPr>
                <w:rFonts w:ascii="Arial" w:hAnsi="Arial" w:cs="Arial"/>
                <w:lang w:eastAsia="en-AU"/>
              </w:rPr>
              <w:t xml:space="preserve"> </w:t>
            </w:r>
            <w:r w:rsidRPr="00AF2260">
              <w:rPr>
                <w:rFonts w:ascii="Arial" w:hAnsi="Arial" w:cs="Arial"/>
                <w:lang w:eastAsia="en-AU"/>
              </w:rPr>
              <w:t>after the initial maintenance period of two years.</w:t>
            </w:r>
            <w:r>
              <w:rPr>
                <w:rFonts w:ascii="Arial" w:hAnsi="Arial" w:cs="Arial"/>
                <w:lang w:eastAsia="en-AU"/>
              </w:rPr>
              <w:t xml:space="preserve"> This</w:t>
            </w:r>
            <w:r w:rsidRPr="00AF2260">
              <w:rPr>
                <w:rFonts w:ascii="Arial" w:hAnsi="Arial" w:cs="Arial"/>
                <w:lang w:eastAsia="en-AU"/>
              </w:rPr>
              <w:t xml:space="preserve"> matters can be addressed through the imposition of an appropriate condition of consent.</w:t>
            </w:r>
          </w:p>
        </w:tc>
      </w:tr>
      <w:tr w:rsidR="009B7768" w:rsidRPr="009669DA" w:rsidTr="00C62730">
        <w:tc>
          <w:tcPr>
            <w:tcW w:w="14283" w:type="dxa"/>
            <w:gridSpan w:val="3"/>
            <w:shd w:val="clear" w:color="auto" w:fill="F2F2F2" w:themeFill="background1" w:themeFillShade="F2"/>
          </w:tcPr>
          <w:p w:rsidR="009B7768" w:rsidRPr="009669DA" w:rsidRDefault="009B7768" w:rsidP="009B7768">
            <w:pPr>
              <w:rPr>
                <w:rFonts w:ascii="Arial" w:hAnsi="Arial" w:cs="Arial"/>
                <w:b/>
              </w:rPr>
            </w:pPr>
            <w:r w:rsidRPr="009E13F5">
              <w:rPr>
                <w:rFonts w:ascii="Arial" w:hAnsi="Arial" w:cs="Arial"/>
                <w:b/>
              </w:rPr>
              <w:t>Groundwater impacts</w:t>
            </w:r>
          </w:p>
        </w:tc>
      </w:tr>
      <w:tr w:rsidR="009B7768" w:rsidRPr="009669DA" w:rsidTr="00E66C85">
        <w:trPr>
          <w:trHeight w:val="398"/>
        </w:trPr>
        <w:tc>
          <w:tcPr>
            <w:tcW w:w="817" w:type="dxa"/>
          </w:tcPr>
          <w:p w:rsidR="009B7768" w:rsidRPr="007E1785" w:rsidRDefault="009B7768" w:rsidP="009B7768">
            <w:pPr>
              <w:rPr>
                <w:rFonts w:ascii="Arial" w:hAnsi="Arial" w:cs="Arial"/>
              </w:rPr>
            </w:pPr>
            <w:r w:rsidRPr="007E1785">
              <w:rPr>
                <w:rFonts w:ascii="Arial" w:hAnsi="Arial" w:cs="Arial"/>
              </w:rPr>
              <w:t>1.28</w:t>
            </w:r>
          </w:p>
        </w:tc>
        <w:tc>
          <w:tcPr>
            <w:tcW w:w="4536" w:type="dxa"/>
          </w:tcPr>
          <w:p w:rsidR="009B7768" w:rsidRPr="007E1785" w:rsidRDefault="009B7768" w:rsidP="009B7768">
            <w:pPr>
              <w:rPr>
                <w:rFonts w:ascii="Arial" w:hAnsi="Arial" w:cs="Arial"/>
              </w:rPr>
            </w:pPr>
            <w:r w:rsidRPr="007E1785">
              <w:rPr>
                <w:rFonts w:ascii="Arial" w:hAnsi="Arial" w:cs="Arial"/>
                <w:iCs/>
              </w:rPr>
              <w:t xml:space="preserve">Each development application for subdivision must outline details and depth of excavations, and identify any impacts associated with excavation works and potential infiltration from stormwater </w:t>
            </w:r>
            <w:r w:rsidRPr="007E1785">
              <w:rPr>
                <w:rFonts w:ascii="Arial" w:hAnsi="Arial" w:cs="Arial"/>
                <w:iCs/>
              </w:rPr>
              <w:lastRenderedPageBreak/>
              <w:t>infrastructure, on groundwater and groundwater dependent ecosystems. The proponent must also outline the proposed measures to mitigate these impacts.</w:t>
            </w:r>
          </w:p>
          <w:p w:rsidR="009B7768" w:rsidRPr="007E1785" w:rsidRDefault="009B7768" w:rsidP="009B7768">
            <w:pPr>
              <w:rPr>
                <w:rFonts w:ascii="Arial" w:hAnsi="Arial" w:cs="Arial"/>
              </w:rPr>
            </w:pPr>
          </w:p>
        </w:tc>
        <w:tc>
          <w:tcPr>
            <w:tcW w:w="8930" w:type="dxa"/>
          </w:tcPr>
          <w:p w:rsidR="009B7768" w:rsidRPr="00857911" w:rsidRDefault="00857911" w:rsidP="009B7768">
            <w:pPr>
              <w:rPr>
                <w:rFonts w:ascii="Arial" w:hAnsi="Arial" w:cs="Arial"/>
              </w:rPr>
            </w:pPr>
            <w:r w:rsidRPr="00857911">
              <w:rPr>
                <w:rFonts w:ascii="Arial" w:hAnsi="Arial" w:cs="Arial"/>
              </w:rPr>
              <w:lastRenderedPageBreak/>
              <w:t xml:space="preserve">N/A - </w:t>
            </w:r>
            <w:r>
              <w:rPr>
                <w:rFonts w:ascii="Arial" w:hAnsi="Arial" w:cs="Arial"/>
              </w:rPr>
              <w:t>t</w:t>
            </w:r>
            <w:r w:rsidRPr="00857911">
              <w:rPr>
                <w:rFonts w:ascii="Arial" w:hAnsi="Arial" w:cs="Arial"/>
              </w:rPr>
              <w:t>he LMCC site does not contain any groundwater dependent ecosystems.</w:t>
            </w:r>
          </w:p>
        </w:tc>
      </w:tr>
      <w:tr w:rsidR="00665539" w:rsidRPr="009669DA" w:rsidTr="00562368">
        <w:tc>
          <w:tcPr>
            <w:tcW w:w="14283" w:type="dxa"/>
            <w:gridSpan w:val="3"/>
            <w:shd w:val="clear" w:color="auto" w:fill="F2F2F2" w:themeFill="background1" w:themeFillShade="F2"/>
          </w:tcPr>
          <w:p w:rsidR="00665539" w:rsidRPr="009669DA" w:rsidRDefault="00665539" w:rsidP="009B7768">
            <w:pPr>
              <w:rPr>
                <w:rFonts w:ascii="Arial" w:hAnsi="Arial" w:cs="Arial"/>
                <w:b/>
              </w:rPr>
            </w:pPr>
            <w:r w:rsidRPr="009E13F5">
              <w:rPr>
                <w:rFonts w:ascii="Arial" w:hAnsi="Arial" w:cs="Arial"/>
                <w:b/>
              </w:rPr>
              <w:t>Contamination</w:t>
            </w:r>
          </w:p>
        </w:tc>
      </w:tr>
      <w:tr w:rsidR="00C46A09" w:rsidRPr="009669DA" w:rsidTr="00B57B9A">
        <w:tc>
          <w:tcPr>
            <w:tcW w:w="817" w:type="dxa"/>
          </w:tcPr>
          <w:p w:rsidR="00C46A09" w:rsidRPr="00D7478A" w:rsidRDefault="00C46A09" w:rsidP="00C46A09">
            <w:pPr>
              <w:rPr>
                <w:rFonts w:ascii="Arial" w:hAnsi="Arial" w:cs="Arial"/>
              </w:rPr>
            </w:pPr>
            <w:r w:rsidRPr="00D7478A">
              <w:rPr>
                <w:rFonts w:ascii="Arial" w:hAnsi="Arial" w:cs="Arial"/>
              </w:rPr>
              <w:t>1.29</w:t>
            </w:r>
          </w:p>
        </w:tc>
        <w:tc>
          <w:tcPr>
            <w:tcW w:w="4536" w:type="dxa"/>
          </w:tcPr>
          <w:p w:rsidR="00C46A09" w:rsidRPr="00B52405" w:rsidRDefault="00C46A09" w:rsidP="00C46A09">
            <w:pPr>
              <w:rPr>
                <w:rFonts w:ascii="Arial" w:hAnsi="Arial" w:cs="Arial"/>
              </w:rPr>
            </w:pPr>
            <w:r w:rsidRPr="00B52405">
              <w:rPr>
                <w:rFonts w:ascii="Arial" w:hAnsi="Arial" w:cs="Arial"/>
              </w:rPr>
              <w:t>Each development application for subdivision must include a remediation action plan, which includes:</w:t>
            </w:r>
          </w:p>
          <w:p w:rsidR="00C46A09" w:rsidRDefault="00C46A09" w:rsidP="00C46A09">
            <w:pPr>
              <w:pStyle w:val="ListParagraph"/>
              <w:numPr>
                <w:ilvl w:val="0"/>
                <w:numId w:val="26"/>
              </w:numPr>
              <w:spacing w:after="160" w:line="240" w:lineRule="auto"/>
              <w:ind w:left="357" w:hanging="357"/>
              <w:contextualSpacing w:val="0"/>
              <w:rPr>
                <w:rFonts w:ascii="Arial" w:hAnsi="Arial" w:cs="Arial"/>
              </w:rPr>
            </w:pPr>
            <w:r w:rsidRPr="002B43A9">
              <w:rPr>
                <w:rFonts w:ascii="Arial" w:hAnsi="Arial" w:cs="Arial"/>
              </w:rPr>
              <w:t>Detailed characterisation of the nature and extent of contaminated material within the proposed subdivision area.</w:t>
            </w:r>
          </w:p>
          <w:p w:rsidR="00C46A09" w:rsidRDefault="00C46A09" w:rsidP="00C46A09">
            <w:pPr>
              <w:pStyle w:val="ListParagraph"/>
              <w:numPr>
                <w:ilvl w:val="0"/>
                <w:numId w:val="26"/>
              </w:numPr>
              <w:spacing w:after="160" w:line="240" w:lineRule="auto"/>
              <w:ind w:left="357" w:hanging="357"/>
              <w:contextualSpacing w:val="0"/>
              <w:rPr>
                <w:rFonts w:ascii="Arial" w:hAnsi="Arial" w:cs="Arial"/>
              </w:rPr>
            </w:pPr>
            <w:r w:rsidRPr="002B43A9">
              <w:rPr>
                <w:rFonts w:ascii="Arial" w:hAnsi="Arial" w:cs="Arial"/>
              </w:rPr>
              <w:t>Details of the proposed remediation strategy, including treatment methodologies and processes</w:t>
            </w:r>
          </w:p>
          <w:p w:rsidR="00C46A09" w:rsidRDefault="00C46A09" w:rsidP="00C46A09">
            <w:pPr>
              <w:pStyle w:val="ListParagraph"/>
              <w:numPr>
                <w:ilvl w:val="0"/>
                <w:numId w:val="26"/>
              </w:numPr>
              <w:spacing w:after="160" w:line="240" w:lineRule="auto"/>
              <w:ind w:left="357" w:hanging="357"/>
              <w:contextualSpacing w:val="0"/>
              <w:rPr>
                <w:rFonts w:ascii="Arial" w:hAnsi="Arial" w:cs="Arial"/>
              </w:rPr>
            </w:pPr>
            <w:r w:rsidRPr="002B43A9">
              <w:rPr>
                <w:rFonts w:ascii="Arial" w:hAnsi="Arial" w:cs="Arial"/>
              </w:rPr>
              <w:t>Justification of the proposed treatment and remediation criteria to ensure the land is suitable for the proposed land use.</w:t>
            </w:r>
          </w:p>
          <w:p w:rsidR="00C46A09" w:rsidRDefault="00C46A09" w:rsidP="00C46A09">
            <w:pPr>
              <w:pStyle w:val="ListParagraph"/>
              <w:numPr>
                <w:ilvl w:val="0"/>
                <w:numId w:val="26"/>
              </w:numPr>
              <w:spacing w:after="160" w:line="240" w:lineRule="auto"/>
              <w:ind w:left="357" w:hanging="357"/>
              <w:contextualSpacing w:val="0"/>
              <w:rPr>
                <w:rFonts w:ascii="Arial" w:hAnsi="Arial" w:cs="Arial"/>
              </w:rPr>
            </w:pPr>
            <w:r w:rsidRPr="002B43A9">
              <w:rPr>
                <w:rFonts w:ascii="Arial" w:hAnsi="Arial" w:cs="Arial"/>
              </w:rPr>
              <w:t>Details of proposed remediation management measures.</w:t>
            </w:r>
          </w:p>
          <w:p w:rsidR="00C46A09" w:rsidRDefault="00C46A09" w:rsidP="00C46A09">
            <w:pPr>
              <w:pStyle w:val="ListParagraph"/>
              <w:numPr>
                <w:ilvl w:val="0"/>
                <w:numId w:val="26"/>
              </w:numPr>
              <w:spacing w:after="160" w:line="240" w:lineRule="auto"/>
              <w:ind w:left="357" w:hanging="357"/>
              <w:contextualSpacing w:val="0"/>
              <w:rPr>
                <w:rFonts w:ascii="Arial" w:hAnsi="Arial" w:cs="Arial"/>
              </w:rPr>
            </w:pPr>
            <w:r w:rsidRPr="002B43A9">
              <w:rPr>
                <w:rFonts w:ascii="Arial" w:hAnsi="Arial" w:cs="Arial"/>
              </w:rPr>
              <w:t>A detailed validation plan including sampling plans and validation protocols.</w:t>
            </w:r>
          </w:p>
          <w:p w:rsidR="00C46A09" w:rsidRPr="002B43A9" w:rsidRDefault="00C46A09" w:rsidP="00C46A09">
            <w:pPr>
              <w:pStyle w:val="ListParagraph"/>
              <w:numPr>
                <w:ilvl w:val="0"/>
                <w:numId w:val="26"/>
              </w:numPr>
              <w:spacing w:after="160" w:line="240" w:lineRule="auto"/>
              <w:ind w:left="357" w:hanging="357"/>
              <w:contextualSpacing w:val="0"/>
              <w:rPr>
                <w:rFonts w:ascii="Arial" w:hAnsi="Arial" w:cs="Arial"/>
              </w:rPr>
            </w:pPr>
            <w:r w:rsidRPr="002B43A9">
              <w:rPr>
                <w:rFonts w:ascii="Arial" w:hAnsi="Arial" w:cs="Arial"/>
              </w:rPr>
              <w:t xml:space="preserve">Details of compliance with the </w:t>
            </w:r>
            <w:r w:rsidRPr="002B43A9">
              <w:rPr>
                <w:rFonts w:ascii="Arial" w:hAnsi="Arial" w:cs="Arial"/>
                <w:i/>
              </w:rPr>
              <w:t>Contaminated Land Management Act 1997.</w:t>
            </w:r>
          </w:p>
        </w:tc>
        <w:tc>
          <w:tcPr>
            <w:tcW w:w="8930" w:type="dxa"/>
          </w:tcPr>
          <w:p w:rsidR="00D01F0E" w:rsidRDefault="00D01F0E" w:rsidP="00D01F0E">
            <w:pPr>
              <w:tabs>
                <w:tab w:val="left" w:pos="7485"/>
              </w:tabs>
              <w:spacing w:line="240" w:lineRule="auto"/>
              <w:ind w:right="23"/>
              <w:rPr>
                <w:rFonts w:ascii="Arial" w:hAnsi="Arial" w:cs="Arial"/>
                <w:lang w:eastAsia="en-AU"/>
              </w:rPr>
            </w:pPr>
            <w:r>
              <w:rPr>
                <w:rFonts w:ascii="Arial" w:hAnsi="Arial" w:cs="Arial"/>
                <w:lang w:eastAsia="en-AU"/>
              </w:rPr>
              <w:t xml:space="preserve">A remediation action plan (RAP) has been submitted with the application. The RAP does not conclusively identify the location of proposed capping. </w:t>
            </w:r>
          </w:p>
          <w:p w:rsidR="009740DE" w:rsidRDefault="00D01F0E" w:rsidP="00D01F0E">
            <w:pPr>
              <w:tabs>
                <w:tab w:val="left" w:pos="7485"/>
              </w:tabs>
              <w:spacing w:line="240" w:lineRule="auto"/>
              <w:ind w:right="23"/>
              <w:rPr>
                <w:rFonts w:ascii="Arial" w:hAnsi="Arial" w:cs="Arial"/>
              </w:rPr>
            </w:pPr>
            <w:r>
              <w:rPr>
                <w:rFonts w:ascii="Arial" w:hAnsi="Arial" w:cs="Arial"/>
                <w:lang w:eastAsia="en-AU"/>
              </w:rPr>
              <w:t>Ins</w:t>
            </w:r>
            <w:r>
              <w:rPr>
                <w:rFonts w:ascii="Arial" w:hAnsi="Arial" w:cs="Arial"/>
              </w:rPr>
              <w:t xml:space="preserve">ufficient information has been submitted to demonstrate if the site can be made suitable for its intended use. </w:t>
            </w:r>
          </w:p>
          <w:p w:rsidR="009740DE" w:rsidRDefault="009740DE" w:rsidP="009740DE">
            <w:pPr>
              <w:tabs>
                <w:tab w:val="left" w:pos="7485"/>
              </w:tabs>
              <w:spacing w:line="240" w:lineRule="auto"/>
              <w:ind w:right="23"/>
              <w:rPr>
                <w:rFonts w:ascii="Arial" w:hAnsi="Arial" w:cs="Arial"/>
              </w:rPr>
            </w:pPr>
            <w:r w:rsidRPr="009B665F">
              <w:rPr>
                <w:rFonts w:ascii="Arial" w:hAnsi="Arial" w:cs="Arial"/>
              </w:rPr>
              <w:t>It is recommended the application be deferred to enable the submission of further information to address this matter.</w:t>
            </w:r>
          </w:p>
          <w:p w:rsidR="00D01F0E" w:rsidRPr="00D01F0E" w:rsidRDefault="00D01F0E" w:rsidP="00D01F0E">
            <w:pPr>
              <w:tabs>
                <w:tab w:val="left" w:pos="7485"/>
              </w:tabs>
              <w:spacing w:line="240" w:lineRule="auto"/>
              <w:ind w:right="23"/>
              <w:rPr>
                <w:rFonts w:ascii="Arial" w:hAnsi="Arial" w:cs="Arial"/>
              </w:rPr>
            </w:pPr>
            <w:r>
              <w:rPr>
                <w:rFonts w:ascii="Arial" w:hAnsi="Arial" w:cs="Arial"/>
                <w:bCs/>
                <w:lang w:eastAsia="en-AU"/>
              </w:rPr>
              <w:t xml:space="preserve">A request for this information can be made, as it is likely the development can </w:t>
            </w:r>
            <w:r w:rsidR="009740DE">
              <w:rPr>
                <w:rFonts w:ascii="Arial" w:hAnsi="Arial" w:cs="Arial"/>
                <w:bCs/>
                <w:lang w:eastAsia="en-AU"/>
              </w:rPr>
              <w:t xml:space="preserve">address this matter </w:t>
            </w:r>
            <w:r>
              <w:rPr>
                <w:rFonts w:ascii="Arial" w:hAnsi="Arial" w:cs="Arial"/>
                <w:bCs/>
                <w:lang w:eastAsia="en-AU"/>
              </w:rPr>
              <w:t>through submission of further information.</w:t>
            </w:r>
          </w:p>
          <w:p w:rsidR="00C46A09" w:rsidRPr="00C540BC" w:rsidRDefault="00C46A09" w:rsidP="00C46A09">
            <w:pPr>
              <w:rPr>
                <w:rFonts w:ascii="Arial" w:hAnsi="Arial" w:cs="Arial"/>
                <w:highlight w:val="yellow"/>
              </w:rPr>
            </w:pPr>
          </w:p>
        </w:tc>
      </w:tr>
      <w:tr w:rsidR="00665539" w:rsidRPr="009669DA" w:rsidTr="00562368">
        <w:tc>
          <w:tcPr>
            <w:tcW w:w="14283" w:type="dxa"/>
            <w:gridSpan w:val="3"/>
            <w:shd w:val="clear" w:color="auto" w:fill="F2F2F2" w:themeFill="background1" w:themeFillShade="F2"/>
          </w:tcPr>
          <w:p w:rsidR="00665539" w:rsidRPr="009669DA" w:rsidRDefault="00665539" w:rsidP="00C46A09">
            <w:pPr>
              <w:rPr>
                <w:rFonts w:ascii="Arial" w:hAnsi="Arial" w:cs="Arial"/>
                <w:b/>
              </w:rPr>
            </w:pPr>
            <w:r w:rsidRPr="009E13F5">
              <w:rPr>
                <w:rFonts w:ascii="Arial" w:hAnsi="Arial" w:cs="Arial"/>
                <w:b/>
              </w:rPr>
              <w:lastRenderedPageBreak/>
              <w:t>Mine Subsidence</w:t>
            </w:r>
          </w:p>
        </w:tc>
      </w:tr>
      <w:tr w:rsidR="00BC1B96" w:rsidRPr="009669DA" w:rsidTr="00B57B9A">
        <w:tc>
          <w:tcPr>
            <w:tcW w:w="817" w:type="dxa"/>
          </w:tcPr>
          <w:p w:rsidR="00BC1B96" w:rsidRPr="00257B04" w:rsidRDefault="00BC1B96" w:rsidP="00BC1B96">
            <w:pPr>
              <w:rPr>
                <w:rFonts w:ascii="Arial" w:hAnsi="Arial" w:cs="Arial"/>
              </w:rPr>
            </w:pPr>
            <w:r w:rsidRPr="00257B04">
              <w:rPr>
                <w:rFonts w:ascii="Arial" w:hAnsi="Arial" w:cs="Arial"/>
              </w:rPr>
              <w:t>1.30</w:t>
            </w:r>
          </w:p>
        </w:tc>
        <w:tc>
          <w:tcPr>
            <w:tcW w:w="4536" w:type="dxa"/>
          </w:tcPr>
          <w:p w:rsidR="00BC1B96" w:rsidRPr="00257B04" w:rsidRDefault="00BC1B96" w:rsidP="00BC1B96">
            <w:pPr>
              <w:rPr>
                <w:rFonts w:ascii="Arial" w:hAnsi="Arial" w:cs="Arial"/>
                <w:iCs/>
              </w:rPr>
            </w:pPr>
            <w:r w:rsidRPr="00257B04">
              <w:rPr>
                <w:rFonts w:ascii="Arial" w:hAnsi="Arial" w:cs="Arial"/>
                <w:iCs/>
              </w:rPr>
              <w:t>Prior to issuing of any subdivision certificate development, the proponent is to submit geotechnical investigations in accordance with any requirements of the Mine Subsidence Board to demonstrate that the risk of mine subsidence can be removed and / or managed within the development site by suitable means, or demonstrate that the works are long term stable and there is no risk of subsidence, as appropriate to the intended future use of the land. This is to include consideration of options for grouting to ensure mine subsidence risk is eliminated for all types if development proposed, including larger floor plate structures.</w:t>
            </w:r>
          </w:p>
        </w:tc>
        <w:tc>
          <w:tcPr>
            <w:tcW w:w="8930" w:type="dxa"/>
          </w:tcPr>
          <w:p w:rsidR="00805595" w:rsidRDefault="00210902" w:rsidP="00210902">
            <w:pPr>
              <w:spacing w:line="240" w:lineRule="auto"/>
              <w:rPr>
                <w:rFonts w:ascii="Arial" w:hAnsi="Arial" w:cs="Arial"/>
                <w:bCs/>
              </w:rPr>
            </w:pPr>
            <w:r>
              <w:rPr>
                <w:rFonts w:ascii="Arial" w:hAnsi="Arial" w:cs="Arial"/>
                <w:bCs/>
              </w:rPr>
              <w:t>The application was referred to SA NSW who have identified the geotechnical reports submitted have been prepared prior to the current SA NSW subdivision assessment policy, and updated geotechnical assessments that reflect the requirements of the current policy</w:t>
            </w:r>
            <w:r w:rsidR="00805595">
              <w:rPr>
                <w:rFonts w:ascii="Arial" w:hAnsi="Arial" w:cs="Arial"/>
                <w:bCs/>
              </w:rPr>
              <w:t xml:space="preserve"> are required</w:t>
            </w:r>
            <w:r>
              <w:rPr>
                <w:rFonts w:ascii="Arial" w:hAnsi="Arial" w:cs="Arial"/>
                <w:bCs/>
              </w:rPr>
              <w:t xml:space="preserve">. </w:t>
            </w:r>
          </w:p>
          <w:p w:rsidR="00805595" w:rsidRDefault="00210902" w:rsidP="00210902">
            <w:pPr>
              <w:spacing w:line="240" w:lineRule="auto"/>
              <w:rPr>
                <w:rFonts w:ascii="Arial" w:hAnsi="Arial" w:cs="Arial"/>
                <w:bCs/>
              </w:rPr>
            </w:pPr>
            <w:r>
              <w:rPr>
                <w:rFonts w:ascii="Arial" w:hAnsi="Arial" w:cs="Arial"/>
                <w:bCs/>
              </w:rPr>
              <w:t xml:space="preserve">Additional information was submitted to Council in late September, that did not include updated geotechnical assessment to address SA NSW’s request. </w:t>
            </w:r>
          </w:p>
          <w:p w:rsidR="00210902" w:rsidRDefault="00210902" w:rsidP="00210902">
            <w:pPr>
              <w:spacing w:line="240" w:lineRule="auto"/>
              <w:rPr>
                <w:rFonts w:ascii="Arial" w:hAnsi="Arial" w:cs="Arial"/>
                <w:bCs/>
                <w:lang w:eastAsia="en-AU"/>
              </w:rPr>
            </w:pPr>
            <w:r>
              <w:rPr>
                <w:rFonts w:ascii="Arial" w:hAnsi="Arial" w:cs="Arial"/>
                <w:bCs/>
              </w:rPr>
              <w:t xml:space="preserve">This information has not been re-referred to SA NSW </w:t>
            </w:r>
            <w:r>
              <w:rPr>
                <w:rFonts w:ascii="Arial" w:hAnsi="Arial" w:cs="Arial"/>
                <w:bCs/>
                <w:lang w:eastAsia="en-AU"/>
              </w:rPr>
              <w:t>due to the outstanding fundamental site planning and threshold issues, and limited change in information submitted. A request for this information / re-referral can made following the resolution of the other fundamental issues, as mine subsidence risk mitigation is a resolvable issue.</w:t>
            </w:r>
          </w:p>
          <w:p w:rsidR="00210902" w:rsidRPr="00210902" w:rsidRDefault="00210902" w:rsidP="00210902">
            <w:pPr>
              <w:spacing w:line="240" w:lineRule="auto"/>
              <w:rPr>
                <w:rFonts w:ascii="Arial" w:hAnsi="Arial" w:cs="Arial"/>
                <w:bCs/>
              </w:rPr>
            </w:pPr>
            <w:r>
              <w:rPr>
                <w:rFonts w:ascii="Arial" w:hAnsi="Arial" w:cs="Arial"/>
                <w:iCs/>
              </w:rPr>
              <w:t>Due to the potential impacts arising from these works and the final site layout and environmental outcomes, consideration of this matter is required to be undertaken and resolved during the assessment of the application.</w:t>
            </w:r>
          </w:p>
        </w:tc>
      </w:tr>
      <w:tr w:rsidR="00BC1B96" w:rsidRPr="009669DA" w:rsidTr="00C62730">
        <w:tc>
          <w:tcPr>
            <w:tcW w:w="14283" w:type="dxa"/>
            <w:gridSpan w:val="3"/>
            <w:shd w:val="clear" w:color="auto" w:fill="F2F2F2" w:themeFill="background1" w:themeFillShade="F2"/>
          </w:tcPr>
          <w:p w:rsidR="00BC1B96" w:rsidRPr="009669DA" w:rsidRDefault="00BC1B96" w:rsidP="00BC1B96">
            <w:pPr>
              <w:rPr>
                <w:rFonts w:ascii="Arial" w:hAnsi="Arial" w:cs="Arial"/>
                <w:b/>
              </w:rPr>
            </w:pPr>
            <w:r w:rsidRPr="009669DA">
              <w:rPr>
                <w:rFonts w:ascii="Arial" w:hAnsi="Arial" w:cs="Arial"/>
                <w:b/>
              </w:rPr>
              <w:t xml:space="preserve">Traffic </w:t>
            </w:r>
            <w:r>
              <w:rPr>
                <w:rFonts w:ascii="Arial" w:hAnsi="Arial" w:cs="Arial"/>
                <w:b/>
              </w:rPr>
              <w:t>and a</w:t>
            </w:r>
            <w:r w:rsidRPr="009669DA">
              <w:rPr>
                <w:rFonts w:ascii="Arial" w:hAnsi="Arial" w:cs="Arial"/>
                <w:b/>
              </w:rPr>
              <w:t>ccess</w:t>
            </w:r>
          </w:p>
        </w:tc>
      </w:tr>
      <w:tr w:rsidR="00D1271D" w:rsidRPr="009669DA" w:rsidTr="009D0E3A">
        <w:tc>
          <w:tcPr>
            <w:tcW w:w="817" w:type="dxa"/>
          </w:tcPr>
          <w:p w:rsidR="00D1271D" w:rsidRPr="001254FF" w:rsidRDefault="00D1271D" w:rsidP="00D1271D">
            <w:pPr>
              <w:rPr>
                <w:rFonts w:ascii="Arial" w:hAnsi="Arial" w:cs="Arial"/>
              </w:rPr>
            </w:pPr>
            <w:r w:rsidRPr="001254FF">
              <w:rPr>
                <w:rFonts w:ascii="Arial" w:hAnsi="Arial" w:cs="Arial"/>
              </w:rPr>
              <w:t>1.31</w:t>
            </w:r>
          </w:p>
        </w:tc>
        <w:tc>
          <w:tcPr>
            <w:tcW w:w="4536" w:type="dxa"/>
          </w:tcPr>
          <w:p w:rsidR="00D1271D" w:rsidRPr="001254FF" w:rsidRDefault="00D1271D" w:rsidP="00D1271D">
            <w:pPr>
              <w:rPr>
                <w:rFonts w:ascii="Arial" w:hAnsi="Arial" w:cs="Arial"/>
                <w:lang w:bidi="en-AU"/>
              </w:rPr>
            </w:pPr>
            <w:r w:rsidRPr="001254FF">
              <w:rPr>
                <w:rFonts w:ascii="Arial" w:hAnsi="Arial" w:cs="Arial"/>
                <w:lang w:bidi="en-AU"/>
              </w:rPr>
              <w:t xml:space="preserve">The first development application for subdivision within each stage of the proposed development is to include a revised traffic and transport impact assessment prepared in consultation with Transport for NSW and the relevant </w:t>
            </w:r>
            <w:r>
              <w:rPr>
                <w:rFonts w:ascii="Arial" w:hAnsi="Arial" w:cs="Arial"/>
                <w:lang w:bidi="en-AU"/>
              </w:rPr>
              <w:t>c</w:t>
            </w:r>
            <w:r w:rsidRPr="001254FF">
              <w:rPr>
                <w:rFonts w:ascii="Arial" w:hAnsi="Arial" w:cs="Arial"/>
                <w:lang w:bidi="en-AU"/>
              </w:rPr>
              <w:t>ouncil(s). Each traffic assessment must include:</w:t>
            </w:r>
          </w:p>
          <w:p w:rsidR="00D1271D" w:rsidRPr="001254FF" w:rsidRDefault="00D1271D" w:rsidP="00D1271D">
            <w:pPr>
              <w:pStyle w:val="ListParagraph"/>
              <w:numPr>
                <w:ilvl w:val="0"/>
                <w:numId w:val="9"/>
              </w:numPr>
              <w:spacing w:after="160" w:line="240" w:lineRule="auto"/>
              <w:contextualSpacing w:val="0"/>
              <w:rPr>
                <w:rFonts w:ascii="Arial" w:hAnsi="Arial" w:cs="Arial"/>
              </w:rPr>
            </w:pPr>
            <w:r w:rsidRPr="001254FF">
              <w:rPr>
                <w:rFonts w:ascii="Arial" w:hAnsi="Arial" w:cs="Arial"/>
              </w:rPr>
              <w:t xml:space="preserve">Details of traffic generation and distribution from all land uses proposed within that stage including retail, sporting facilities and education </w:t>
            </w:r>
            <w:r w:rsidRPr="001254FF">
              <w:rPr>
                <w:rFonts w:ascii="Arial" w:hAnsi="Arial" w:cs="Arial"/>
              </w:rPr>
              <w:lastRenderedPageBreak/>
              <w:t>facilities.</w:t>
            </w:r>
          </w:p>
          <w:p w:rsidR="00D1271D" w:rsidRPr="001254FF" w:rsidRDefault="00D1271D" w:rsidP="00D1271D">
            <w:pPr>
              <w:pStyle w:val="ListParagraph"/>
              <w:numPr>
                <w:ilvl w:val="0"/>
                <w:numId w:val="9"/>
              </w:numPr>
              <w:spacing w:after="160" w:line="240" w:lineRule="auto"/>
              <w:contextualSpacing w:val="0"/>
              <w:rPr>
                <w:rFonts w:ascii="Arial" w:hAnsi="Arial" w:cs="Arial"/>
              </w:rPr>
            </w:pPr>
            <w:r w:rsidRPr="001254FF">
              <w:rPr>
                <w:rFonts w:ascii="Arial" w:hAnsi="Arial" w:cs="Arial"/>
              </w:rPr>
              <w:t>Intersection analysis and micro-simulation modelling to determine the impact of the proposal on the existing regional and local road network.</w:t>
            </w:r>
          </w:p>
          <w:p w:rsidR="00D1271D" w:rsidRPr="001254FF" w:rsidRDefault="00D1271D" w:rsidP="00D1271D">
            <w:pPr>
              <w:pStyle w:val="ListParagraph"/>
              <w:numPr>
                <w:ilvl w:val="0"/>
                <w:numId w:val="9"/>
              </w:numPr>
              <w:spacing w:after="160" w:line="240" w:lineRule="auto"/>
              <w:contextualSpacing w:val="0"/>
              <w:rPr>
                <w:rFonts w:ascii="Arial" w:hAnsi="Arial" w:cs="Arial"/>
              </w:rPr>
            </w:pPr>
            <w:r w:rsidRPr="001254FF">
              <w:rPr>
                <w:rFonts w:ascii="Arial" w:hAnsi="Arial" w:cs="Arial"/>
              </w:rPr>
              <w:t>Proposed timing for upgrades of key intersections, in particular Newcastle Link Road / Woodford Street</w:t>
            </w:r>
          </w:p>
          <w:p w:rsidR="00D1271D" w:rsidRPr="001254FF" w:rsidRDefault="00D1271D" w:rsidP="00D1271D">
            <w:pPr>
              <w:pStyle w:val="ListParagraph"/>
              <w:numPr>
                <w:ilvl w:val="0"/>
                <w:numId w:val="9"/>
              </w:numPr>
              <w:spacing w:after="160" w:line="240" w:lineRule="auto"/>
              <w:contextualSpacing w:val="0"/>
              <w:rPr>
                <w:rFonts w:ascii="Arial" w:hAnsi="Arial" w:cs="Arial"/>
              </w:rPr>
            </w:pPr>
            <w:r w:rsidRPr="001254FF">
              <w:rPr>
                <w:rFonts w:ascii="Arial" w:hAnsi="Arial" w:cs="Arial"/>
              </w:rPr>
              <w:t>/ Cameron Park Road and Newcastle Link Road / Minmi Road in accordance with RMS requirements.</w:t>
            </w:r>
          </w:p>
          <w:p w:rsidR="00D1271D" w:rsidRPr="001254FF" w:rsidRDefault="00D1271D" w:rsidP="00D1271D">
            <w:pPr>
              <w:pStyle w:val="ListParagraph"/>
              <w:numPr>
                <w:ilvl w:val="0"/>
                <w:numId w:val="9"/>
              </w:numPr>
              <w:spacing w:after="160" w:line="240" w:lineRule="auto"/>
              <w:contextualSpacing w:val="0"/>
              <w:rPr>
                <w:rFonts w:ascii="Arial" w:hAnsi="Arial" w:cs="Arial"/>
              </w:rPr>
            </w:pPr>
            <w:r w:rsidRPr="001254FF">
              <w:rPr>
                <w:rFonts w:ascii="Arial" w:hAnsi="Arial" w:cs="Arial"/>
              </w:rPr>
              <w:t>Details of any proposed upgrades to the road network, including timing and funding arrangements, to accommodate the proposed development. This is to include identification of suitable pedestrian links across Minmi Road and Newcastle Link Road.</w:t>
            </w:r>
          </w:p>
        </w:tc>
        <w:tc>
          <w:tcPr>
            <w:tcW w:w="8930" w:type="dxa"/>
          </w:tcPr>
          <w:p w:rsidR="00E34A3F" w:rsidRDefault="00CF08E6" w:rsidP="00D1271D">
            <w:pPr>
              <w:rPr>
                <w:rFonts w:ascii="Arial" w:hAnsi="Arial" w:cs="Arial"/>
                <w:bCs/>
                <w:lang w:eastAsia="en-AU"/>
              </w:rPr>
            </w:pPr>
            <w:r>
              <w:rPr>
                <w:rFonts w:ascii="Arial" w:hAnsi="Arial" w:cs="Arial"/>
                <w:bCs/>
                <w:lang w:eastAsia="en-AU"/>
              </w:rPr>
              <w:lastRenderedPageBreak/>
              <w:t xml:space="preserve">A regional traffic and transport assessment and traffic impact assessment have been submitted with the application. </w:t>
            </w:r>
          </w:p>
          <w:p w:rsidR="00CF08E6" w:rsidRPr="00CF08E6" w:rsidRDefault="00CF08E6" w:rsidP="00CF08E6">
            <w:pPr>
              <w:tabs>
                <w:tab w:val="left" w:pos="7485"/>
              </w:tabs>
              <w:spacing w:line="240" w:lineRule="auto"/>
              <w:ind w:right="23"/>
              <w:rPr>
                <w:rFonts w:ascii="Arial" w:eastAsiaTheme="minorHAnsi" w:hAnsi="Arial" w:cs="Arial"/>
                <w:bCs/>
                <w:lang w:eastAsia="en-AU"/>
              </w:rPr>
            </w:pPr>
            <w:r>
              <w:rPr>
                <w:rFonts w:ascii="Arial" w:hAnsi="Arial" w:cs="Arial"/>
                <w:bCs/>
                <w:lang w:eastAsia="en-AU"/>
              </w:rPr>
              <w:t>The application was referred to TfNSW on several occasions for consideration of traffic impacts. TfNSW are not satisfied with the development due to insufficient modelling being completed, and therefore the impact of the development and upgrading works to mitigate the impact associated with the development cannot be identified. This matter remains unresolved.</w:t>
            </w:r>
          </w:p>
        </w:tc>
      </w:tr>
      <w:tr w:rsidR="0032658E" w:rsidRPr="009669DA" w:rsidTr="00C62730">
        <w:tc>
          <w:tcPr>
            <w:tcW w:w="817" w:type="dxa"/>
          </w:tcPr>
          <w:p w:rsidR="0032658E" w:rsidRPr="007921AC" w:rsidRDefault="0032658E" w:rsidP="0032658E">
            <w:pPr>
              <w:rPr>
                <w:rFonts w:ascii="Arial" w:hAnsi="Arial" w:cs="Arial"/>
              </w:rPr>
            </w:pPr>
            <w:r w:rsidRPr="007921AC">
              <w:rPr>
                <w:rFonts w:ascii="Arial" w:hAnsi="Arial" w:cs="Arial"/>
              </w:rPr>
              <w:t>1.32</w:t>
            </w:r>
          </w:p>
        </w:tc>
        <w:tc>
          <w:tcPr>
            <w:tcW w:w="4536" w:type="dxa"/>
          </w:tcPr>
          <w:p w:rsidR="0032658E" w:rsidRPr="007921AC" w:rsidRDefault="0032658E" w:rsidP="0032658E">
            <w:pPr>
              <w:rPr>
                <w:rFonts w:ascii="Arial" w:hAnsi="Arial" w:cs="Arial"/>
              </w:rPr>
            </w:pPr>
            <w:r w:rsidRPr="007921AC">
              <w:rPr>
                <w:rFonts w:ascii="Arial" w:hAnsi="Arial" w:cs="Arial"/>
              </w:rPr>
              <w:t>The proponent is to demonstrate application for subdivision that all aspects of the local road layout and design meet the requirements of the relevant Council.</w:t>
            </w:r>
          </w:p>
        </w:tc>
        <w:tc>
          <w:tcPr>
            <w:tcW w:w="8930" w:type="dxa"/>
          </w:tcPr>
          <w:p w:rsidR="00D2170E" w:rsidRDefault="00D2170E" w:rsidP="00D2170E">
            <w:pPr>
              <w:tabs>
                <w:tab w:val="left" w:pos="7485"/>
              </w:tabs>
              <w:spacing w:line="240" w:lineRule="auto"/>
              <w:ind w:right="23"/>
              <w:rPr>
                <w:rFonts w:ascii="Arial" w:hAnsi="Arial" w:cs="Arial"/>
                <w:bCs/>
                <w:lang w:eastAsia="en-AU"/>
              </w:rPr>
            </w:pPr>
            <w:r>
              <w:rPr>
                <w:rFonts w:ascii="Arial" w:hAnsi="Arial" w:cs="Arial"/>
                <w:lang w:eastAsia="en-AU"/>
              </w:rPr>
              <w:t xml:space="preserve">Civil engineering plans have been submitted with the application, which demonstrate </w:t>
            </w:r>
            <w:r>
              <w:rPr>
                <w:rFonts w:ascii="Arial" w:hAnsi="Arial" w:cs="Arial"/>
                <w:bCs/>
                <w:lang w:eastAsia="en-AU"/>
              </w:rPr>
              <w:t>a logical hierarchy for the road system, with local and collector roads in a modified grid layout proposed. The road grades, carriageway widths, intersection locations and configuration is consistent with Council’s requirements.</w:t>
            </w:r>
          </w:p>
          <w:p w:rsidR="00D2170E" w:rsidRDefault="00D2170E" w:rsidP="00D2170E">
            <w:pPr>
              <w:tabs>
                <w:tab w:val="left" w:pos="7485"/>
              </w:tabs>
              <w:spacing w:line="240" w:lineRule="auto"/>
              <w:ind w:right="23"/>
              <w:rPr>
                <w:rFonts w:ascii="Arial" w:hAnsi="Arial" w:cs="Arial"/>
                <w:lang w:eastAsia="en-AU"/>
              </w:rPr>
            </w:pPr>
            <w:r>
              <w:rPr>
                <w:rFonts w:ascii="Arial" w:hAnsi="Arial" w:cs="Arial"/>
                <w:bCs/>
                <w:lang w:eastAsia="en-AU"/>
              </w:rPr>
              <w:t xml:space="preserve">The application proposes a signalised intersection adjacent to the school site (Lot 2046) and commercial zoned land. Civil </w:t>
            </w:r>
            <w:r>
              <w:rPr>
                <w:rFonts w:ascii="Arial" w:hAnsi="Arial" w:cs="Arial"/>
                <w:lang w:eastAsia="en-AU"/>
              </w:rPr>
              <w:t xml:space="preserve">engineering plans demonstrating the intersection design has been submitted. The design will require minor adjustment to several of the lots adjoining the intersection. Revised subdivision lot plans to account for the intersection design have not been submitted. </w:t>
            </w:r>
          </w:p>
          <w:p w:rsidR="00D2170E" w:rsidRDefault="00D2170E" w:rsidP="00D2170E">
            <w:pPr>
              <w:tabs>
                <w:tab w:val="left" w:pos="7485"/>
              </w:tabs>
              <w:spacing w:line="240" w:lineRule="auto"/>
              <w:ind w:right="23"/>
              <w:rPr>
                <w:rFonts w:ascii="Arial" w:hAnsi="Arial" w:cs="Arial"/>
                <w:bCs/>
                <w:lang w:eastAsia="en-AU"/>
              </w:rPr>
            </w:pPr>
            <w:r>
              <w:rPr>
                <w:rFonts w:ascii="Arial" w:hAnsi="Arial" w:cs="Arial"/>
                <w:bCs/>
                <w:lang w:eastAsia="en-AU"/>
              </w:rPr>
              <w:t xml:space="preserve">A request for this information has not been made to the applicant due to the outstanding fundamental site planning and threshold issues. A request for this information can made </w:t>
            </w:r>
            <w:r>
              <w:rPr>
                <w:rFonts w:ascii="Arial" w:hAnsi="Arial" w:cs="Arial"/>
                <w:bCs/>
                <w:lang w:eastAsia="en-AU"/>
              </w:rPr>
              <w:lastRenderedPageBreak/>
              <w:t>following the resolution of these fundamental issues, as it is likely the development can achieve this requirement through submission of further information.</w:t>
            </w:r>
          </w:p>
          <w:p w:rsidR="00D2170E" w:rsidRPr="00D2170E" w:rsidRDefault="00D2170E" w:rsidP="00D2170E">
            <w:pPr>
              <w:spacing w:line="240" w:lineRule="auto"/>
              <w:rPr>
                <w:rFonts w:ascii="Arial" w:hAnsi="Arial" w:cs="Arial"/>
              </w:rPr>
            </w:pPr>
            <w:r>
              <w:rPr>
                <w:rFonts w:ascii="Arial" w:hAnsi="Arial" w:cs="Arial"/>
              </w:rPr>
              <w:t>It is recommended the application be deferred to enable the submission of further information to address this matter.</w:t>
            </w:r>
          </w:p>
        </w:tc>
      </w:tr>
      <w:tr w:rsidR="00BC1B96" w:rsidRPr="009669DA" w:rsidTr="00C62730">
        <w:tc>
          <w:tcPr>
            <w:tcW w:w="817" w:type="dxa"/>
          </w:tcPr>
          <w:p w:rsidR="00BC1B96" w:rsidRPr="007921AC" w:rsidRDefault="00BC1B96" w:rsidP="00BC1B96">
            <w:pPr>
              <w:rPr>
                <w:rFonts w:ascii="Arial" w:hAnsi="Arial" w:cs="Arial"/>
              </w:rPr>
            </w:pPr>
            <w:r w:rsidRPr="007921AC">
              <w:rPr>
                <w:rFonts w:ascii="Arial" w:hAnsi="Arial" w:cs="Arial"/>
              </w:rPr>
              <w:lastRenderedPageBreak/>
              <w:t>1.33</w:t>
            </w:r>
          </w:p>
        </w:tc>
        <w:tc>
          <w:tcPr>
            <w:tcW w:w="4536" w:type="dxa"/>
          </w:tcPr>
          <w:p w:rsidR="00BC1B96" w:rsidRPr="007921AC" w:rsidRDefault="00BC1B96" w:rsidP="00BC1B96">
            <w:pPr>
              <w:rPr>
                <w:rFonts w:ascii="Arial" w:hAnsi="Arial" w:cs="Arial"/>
              </w:rPr>
            </w:pPr>
            <w:r w:rsidRPr="007921AC">
              <w:rPr>
                <w:rFonts w:ascii="Arial" w:hAnsi="Arial" w:cs="Arial"/>
              </w:rPr>
              <w:t>Prior to the lodgement of the first development application for subdivision, a comprehensive public transport, cycle way and pedestrian network plan must be prepared which addresses the following:</w:t>
            </w:r>
          </w:p>
          <w:p w:rsidR="00BC1B96" w:rsidRDefault="00BC1B96" w:rsidP="00BC1B96">
            <w:pPr>
              <w:pStyle w:val="ListParagraph"/>
              <w:numPr>
                <w:ilvl w:val="0"/>
                <w:numId w:val="27"/>
              </w:numPr>
              <w:spacing w:after="160" w:line="240" w:lineRule="auto"/>
              <w:contextualSpacing w:val="0"/>
              <w:jc w:val="both"/>
              <w:rPr>
                <w:rFonts w:ascii="Arial" w:hAnsi="Arial" w:cs="Arial"/>
              </w:rPr>
            </w:pPr>
            <w:r w:rsidRPr="007921AC">
              <w:rPr>
                <w:rFonts w:ascii="Arial" w:hAnsi="Arial" w:cs="Arial"/>
              </w:rPr>
              <w:t>Identify all pedestrian and cycle ways to be provided within the proposed development site, and how these link to the surrounding existing and proposed cycle network.</w:t>
            </w:r>
          </w:p>
          <w:p w:rsidR="00BC1B96" w:rsidRDefault="00BC1B96" w:rsidP="00BC1B96">
            <w:pPr>
              <w:pStyle w:val="ListParagraph"/>
              <w:numPr>
                <w:ilvl w:val="0"/>
                <w:numId w:val="27"/>
              </w:numPr>
              <w:spacing w:after="160" w:line="240" w:lineRule="auto"/>
              <w:contextualSpacing w:val="0"/>
              <w:jc w:val="both"/>
              <w:rPr>
                <w:rFonts w:ascii="Arial" w:hAnsi="Arial" w:cs="Arial"/>
              </w:rPr>
            </w:pPr>
            <w:r w:rsidRPr="007921AC">
              <w:rPr>
                <w:rFonts w:ascii="Arial" w:hAnsi="Arial" w:cs="Arial"/>
              </w:rPr>
              <w:t>Identify a shared pedestrian / cycle path along the former rail corridors including from Tank Paddock to the proposed workshop park and from Tank Paddock to the Blue Gum Hills Regional Park.</w:t>
            </w:r>
          </w:p>
          <w:p w:rsidR="00BC1B96" w:rsidRDefault="00BC1B96" w:rsidP="00BC1B96">
            <w:pPr>
              <w:pStyle w:val="ListParagraph"/>
              <w:numPr>
                <w:ilvl w:val="0"/>
                <w:numId w:val="27"/>
              </w:numPr>
              <w:spacing w:after="160" w:line="240" w:lineRule="auto"/>
              <w:contextualSpacing w:val="0"/>
              <w:jc w:val="both"/>
              <w:rPr>
                <w:rFonts w:ascii="Arial" w:hAnsi="Arial" w:cs="Arial"/>
              </w:rPr>
            </w:pPr>
            <w:r w:rsidRPr="007921AC">
              <w:rPr>
                <w:rFonts w:ascii="Arial" w:hAnsi="Arial" w:cs="Arial"/>
              </w:rPr>
              <w:t>Demonstrate that the pedestrian and cycle network links with existing and proposed access points to, and pathways within, the Blue Gum Hills Regional Park.</w:t>
            </w:r>
          </w:p>
          <w:p w:rsidR="00BC1B96" w:rsidRDefault="00BC1B96" w:rsidP="00BC1B96">
            <w:pPr>
              <w:pStyle w:val="ListParagraph"/>
              <w:numPr>
                <w:ilvl w:val="0"/>
                <w:numId w:val="27"/>
              </w:numPr>
              <w:spacing w:after="160" w:line="240" w:lineRule="auto"/>
              <w:contextualSpacing w:val="0"/>
              <w:jc w:val="both"/>
              <w:rPr>
                <w:rFonts w:ascii="Arial" w:hAnsi="Arial" w:cs="Arial"/>
              </w:rPr>
            </w:pPr>
            <w:r w:rsidRPr="007921AC">
              <w:rPr>
                <w:rFonts w:ascii="Arial" w:hAnsi="Arial" w:cs="Arial"/>
              </w:rPr>
              <w:t>Identifies any off site pedestrian and / or cycle ways which are proposed to be provided by the proponent by way of local infrastructure contributions or the $8 million allocation.</w:t>
            </w:r>
          </w:p>
          <w:p w:rsidR="00BC1B96" w:rsidRDefault="00BC1B96" w:rsidP="00BC1B96">
            <w:pPr>
              <w:pStyle w:val="ListParagraph"/>
              <w:numPr>
                <w:ilvl w:val="0"/>
                <w:numId w:val="27"/>
              </w:numPr>
              <w:spacing w:after="160" w:line="240" w:lineRule="auto"/>
              <w:contextualSpacing w:val="0"/>
              <w:jc w:val="both"/>
              <w:rPr>
                <w:rFonts w:ascii="Arial" w:hAnsi="Arial" w:cs="Arial"/>
              </w:rPr>
            </w:pPr>
            <w:r w:rsidRPr="007921AC">
              <w:rPr>
                <w:rFonts w:ascii="Arial" w:hAnsi="Arial" w:cs="Arial"/>
              </w:rPr>
              <w:lastRenderedPageBreak/>
              <w:t>Considers and addresses any relevant aspects of Newcastle and Lake Macquarie Council’s cycle way strategies.</w:t>
            </w:r>
          </w:p>
          <w:p w:rsidR="00BC1B96" w:rsidRDefault="00BC1B96" w:rsidP="00BC1B96">
            <w:pPr>
              <w:pStyle w:val="ListParagraph"/>
              <w:numPr>
                <w:ilvl w:val="0"/>
                <w:numId w:val="27"/>
              </w:numPr>
              <w:spacing w:after="160" w:line="240" w:lineRule="auto"/>
              <w:contextualSpacing w:val="0"/>
              <w:jc w:val="both"/>
              <w:rPr>
                <w:rFonts w:ascii="Arial" w:hAnsi="Arial" w:cs="Arial"/>
              </w:rPr>
            </w:pPr>
            <w:r w:rsidRPr="007921AC">
              <w:rPr>
                <w:rFonts w:ascii="Arial" w:hAnsi="Arial" w:cs="Arial"/>
              </w:rPr>
              <w:t>Identifies all proposed bus routes and bus stops and demonstrates how the bus routes will link key locations within the site, provide access to key offsite locations, and integrate with the surrounding bus network.</w:t>
            </w:r>
          </w:p>
          <w:p w:rsidR="00BC1B96" w:rsidRPr="007921AC" w:rsidRDefault="00BC1B96" w:rsidP="00BC1B96">
            <w:pPr>
              <w:pStyle w:val="ListParagraph"/>
              <w:numPr>
                <w:ilvl w:val="0"/>
                <w:numId w:val="27"/>
              </w:numPr>
              <w:spacing w:after="160" w:line="240" w:lineRule="auto"/>
              <w:contextualSpacing w:val="0"/>
              <w:jc w:val="both"/>
              <w:rPr>
                <w:rFonts w:ascii="Arial" w:hAnsi="Arial" w:cs="Arial"/>
              </w:rPr>
            </w:pPr>
            <w:r w:rsidRPr="007921AC">
              <w:rPr>
                <w:rFonts w:ascii="Arial" w:hAnsi="Arial" w:cs="Arial"/>
              </w:rPr>
              <w:t>Demonstrate the proposed bus routes, cycle way and pedestrian network links key destinations including open space, recreation and community infrastructure, and retail / commercial centres.</w:t>
            </w:r>
          </w:p>
          <w:p w:rsidR="00BC1B96" w:rsidRPr="007921AC" w:rsidRDefault="00BC1B96" w:rsidP="00BC1B96">
            <w:pPr>
              <w:rPr>
                <w:rFonts w:ascii="Arial" w:hAnsi="Arial" w:cs="Arial"/>
              </w:rPr>
            </w:pPr>
            <w:r w:rsidRPr="007921AC">
              <w:rPr>
                <w:rFonts w:ascii="Arial" w:hAnsi="Arial" w:cs="Arial"/>
              </w:rPr>
              <w:t>This plan is required to be prepared to the satisfaction of the Director-General in consultation with Newcastle Council, Lake Macquarie Council, Transport for NSW, Office of Environment &amp; Heritage, and relevant private bus companies. The plan is to form part of the first set of revised urban design guidelines which are to be prepared prior to any development with Stage 1.</w:t>
            </w:r>
          </w:p>
        </w:tc>
        <w:tc>
          <w:tcPr>
            <w:tcW w:w="8930" w:type="dxa"/>
          </w:tcPr>
          <w:p w:rsidR="00597B31" w:rsidRDefault="00597B31" w:rsidP="00597B31">
            <w:pPr>
              <w:shd w:val="clear" w:color="auto" w:fill="FFFFFF"/>
              <w:spacing w:line="240" w:lineRule="auto"/>
              <w:ind w:right="-23"/>
              <w:rPr>
                <w:rFonts w:ascii="Arial" w:hAnsi="Arial" w:cs="Arial"/>
                <w:lang w:eastAsia="en-GB"/>
              </w:rPr>
            </w:pPr>
            <w:r>
              <w:rPr>
                <w:rFonts w:ascii="Arial" w:hAnsi="Arial" w:cs="Arial"/>
                <w:lang w:eastAsia="en-GB"/>
              </w:rPr>
              <w:lastRenderedPageBreak/>
              <w:t>UDG</w:t>
            </w:r>
            <w:r w:rsidR="00117146">
              <w:rPr>
                <w:rFonts w:ascii="Arial" w:hAnsi="Arial" w:cs="Arial"/>
                <w:lang w:eastAsia="en-GB"/>
              </w:rPr>
              <w:t>s</w:t>
            </w:r>
            <w:r>
              <w:rPr>
                <w:rFonts w:ascii="Arial" w:hAnsi="Arial" w:cs="Arial"/>
                <w:lang w:eastAsia="en-GB"/>
              </w:rPr>
              <w:t xml:space="preserve"> have been adopted </w:t>
            </w:r>
            <w:r w:rsidR="00117146">
              <w:rPr>
                <w:rFonts w:ascii="Arial" w:hAnsi="Arial" w:cs="Arial"/>
                <w:lang w:eastAsia="en-GB"/>
              </w:rPr>
              <w:t>for the d</w:t>
            </w:r>
            <w:r>
              <w:rPr>
                <w:rFonts w:ascii="Arial" w:hAnsi="Arial" w:cs="Arial"/>
                <w:lang w:eastAsia="en-GB"/>
              </w:rPr>
              <w:t>evelopment</w:t>
            </w:r>
            <w:r w:rsidR="00117146">
              <w:rPr>
                <w:rFonts w:ascii="Arial" w:hAnsi="Arial" w:cs="Arial"/>
                <w:lang w:eastAsia="en-GB"/>
              </w:rPr>
              <w:t>, prior to Stage 1,</w:t>
            </w:r>
            <w:r>
              <w:rPr>
                <w:rFonts w:ascii="Arial" w:hAnsi="Arial" w:cs="Arial"/>
                <w:lang w:eastAsia="en-GB"/>
              </w:rPr>
              <w:t xml:space="preserve"> in association with the Concept Approval</w:t>
            </w:r>
            <w:r w:rsidR="00117146">
              <w:rPr>
                <w:rFonts w:ascii="Arial" w:hAnsi="Arial" w:cs="Arial"/>
                <w:lang w:eastAsia="en-GB"/>
              </w:rPr>
              <w:t>, which addressed these matters</w:t>
            </w:r>
            <w:r>
              <w:rPr>
                <w:rFonts w:ascii="Arial" w:hAnsi="Arial" w:cs="Arial"/>
                <w:lang w:eastAsia="en-GB"/>
              </w:rPr>
              <w:t xml:space="preserve">. </w:t>
            </w:r>
          </w:p>
          <w:p w:rsidR="00597B31" w:rsidRPr="00494C57" w:rsidRDefault="00597B31" w:rsidP="00BC1B96">
            <w:pPr>
              <w:rPr>
                <w:rFonts w:ascii="Arial" w:hAnsi="Arial" w:cs="Arial"/>
                <w:highlight w:val="yellow"/>
              </w:rPr>
            </w:pPr>
          </w:p>
        </w:tc>
      </w:tr>
      <w:tr w:rsidR="00BC1B96" w:rsidRPr="009669DA" w:rsidTr="00C62730">
        <w:tc>
          <w:tcPr>
            <w:tcW w:w="817" w:type="dxa"/>
          </w:tcPr>
          <w:p w:rsidR="00BC1B96" w:rsidRPr="00EF7328" w:rsidRDefault="00BC1B96" w:rsidP="00BC1B96">
            <w:pPr>
              <w:rPr>
                <w:rFonts w:ascii="Arial" w:hAnsi="Arial" w:cs="Arial"/>
              </w:rPr>
            </w:pPr>
            <w:r w:rsidRPr="00EF7328">
              <w:rPr>
                <w:rFonts w:ascii="Arial" w:hAnsi="Arial" w:cs="Arial"/>
              </w:rPr>
              <w:t>1.34</w:t>
            </w:r>
          </w:p>
        </w:tc>
        <w:tc>
          <w:tcPr>
            <w:tcW w:w="4536" w:type="dxa"/>
          </w:tcPr>
          <w:p w:rsidR="00BC1B96" w:rsidRPr="00EF7328" w:rsidRDefault="00BC1B96" w:rsidP="00BC1B96">
            <w:pPr>
              <w:rPr>
                <w:rFonts w:ascii="Arial" w:hAnsi="Arial" w:cs="Arial"/>
              </w:rPr>
            </w:pPr>
            <w:r w:rsidRPr="00EF7328">
              <w:rPr>
                <w:rFonts w:ascii="Arial" w:hAnsi="Arial" w:cs="Arial"/>
              </w:rPr>
              <w:t xml:space="preserve">Each development application for subdivision for the Link Road North Precinct is to demonstrate that key roads linking Minmi Boulevard and the waste management centre have been designed to accommodate waste removal vehicles in </w:t>
            </w:r>
            <w:r w:rsidRPr="00EF7328">
              <w:rPr>
                <w:rFonts w:ascii="Arial" w:hAnsi="Arial" w:cs="Arial"/>
              </w:rPr>
              <w:lastRenderedPageBreak/>
              <w:t>accordance with any requirements of the relevant Council, unless otherwise agreed to by that Council.</w:t>
            </w:r>
          </w:p>
        </w:tc>
        <w:tc>
          <w:tcPr>
            <w:tcW w:w="8930" w:type="dxa"/>
          </w:tcPr>
          <w:p w:rsidR="00F92A90" w:rsidRDefault="00F92A90" w:rsidP="00F92A90">
            <w:pPr>
              <w:spacing w:line="240" w:lineRule="auto"/>
              <w:rPr>
                <w:rFonts w:ascii="Arial" w:eastAsia="Calibri" w:hAnsi="Arial" w:cs="Arial"/>
                <w:bCs/>
                <w:lang w:val="en-AU"/>
              </w:rPr>
            </w:pPr>
            <w:r>
              <w:rPr>
                <w:rFonts w:ascii="Arial" w:eastAsia="Calibri" w:hAnsi="Arial" w:cs="Arial"/>
                <w:bCs/>
              </w:rPr>
              <w:lastRenderedPageBreak/>
              <w:t>The applicant proposes to satisfy the condition as follows:</w:t>
            </w:r>
          </w:p>
          <w:p w:rsidR="00F92A90" w:rsidRDefault="00F92A90" w:rsidP="00F92A90">
            <w:pPr>
              <w:pStyle w:val="ListParagraph"/>
              <w:numPr>
                <w:ilvl w:val="0"/>
                <w:numId w:val="58"/>
              </w:numPr>
              <w:tabs>
                <w:tab w:val="left" w:pos="7485"/>
              </w:tabs>
              <w:spacing w:after="160" w:line="240" w:lineRule="auto"/>
              <w:ind w:left="714" w:right="23" w:hanging="357"/>
              <w:contextualSpacing w:val="0"/>
              <w:rPr>
                <w:rFonts w:ascii="Arial" w:eastAsiaTheme="minorHAnsi" w:hAnsi="Arial" w:cs="Arial"/>
                <w:lang w:eastAsia="en-AU"/>
              </w:rPr>
            </w:pPr>
            <w:r>
              <w:rPr>
                <w:rFonts w:ascii="Arial" w:hAnsi="Arial" w:cs="Arial"/>
                <w:lang w:eastAsia="en-AU"/>
              </w:rPr>
              <w:t>Road MC58 is the key road that links Minmi Boulevard (Road MC01) and the SWMC</w:t>
            </w:r>
          </w:p>
          <w:p w:rsidR="00F92A90" w:rsidRDefault="00F92A90" w:rsidP="00F92A90">
            <w:pPr>
              <w:pStyle w:val="ListParagraph"/>
              <w:numPr>
                <w:ilvl w:val="0"/>
                <w:numId w:val="58"/>
              </w:numPr>
              <w:tabs>
                <w:tab w:val="left" w:pos="7485"/>
              </w:tabs>
              <w:spacing w:after="160" w:line="240" w:lineRule="auto"/>
              <w:ind w:left="714" w:right="23" w:hanging="357"/>
              <w:contextualSpacing w:val="0"/>
              <w:rPr>
                <w:rFonts w:ascii="Arial" w:hAnsi="Arial" w:cs="Arial"/>
                <w:lang w:eastAsia="en-AU"/>
              </w:rPr>
            </w:pPr>
            <w:r>
              <w:rPr>
                <w:rFonts w:ascii="Arial" w:hAnsi="Arial" w:cs="Arial"/>
                <w:lang w:eastAsia="en-AU"/>
              </w:rPr>
              <w:t xml:space="preserve">Road MC01 and MC58 have been designed as collector roads, and can therefore accommodate all general vehicles up to a 19m semi-trailer. This includes waste </w:t>
            </w:r>
            <w:r>
              <w:rPr>
                <w:rFonts w:ascii="Arial" w:hAnsi="Arial" w:cs="Arial"/>
                <w:lang w:eastAsia="en-AU"/>
              </w:rPr>
              <w:lastRenderedPageBreak/>
              <w:t>removal vehicles, which has been taken to mean a vehicle purpose-built or adapted for waste removal.</w:t>
            </w:r>
          </w:p>
          <w:p w:rsidR="00F92A90" w:rsidRDefault="00F92A90" w:rsidP="00F92A90">
            <w:pPr>
              <w:tabs>
                <w:tab w:val="left" w:pos="7485"/>
              </w:tabs>
              <w:spacing w:line="240" w:lineRule="auto"/>
              <w:ind w:right="23"/>
              <w:rPr>
                <w:rFonts w:ascii="Arial" w:hAnsi="Arial" w:cs="Arial"/>
                <w:lang w:eastAsia="en-AU"/>
              </w:rPr>
            </w:pPr>
            <w:r>
              <w:rPr>
                <w:rFonts w:ascii="Arial" w:hAnsi="Arial" w:cs="Arial"/>
                <w:lang w:eastAsia="en-AU"/>
              </w:rPr>
              <w:t xml:space="preserve">Council concur with the applicant’s interpretation of the condition and the condition relates to typical garbage trucks which can move through the subdivision. The collector road network, which also is a bus route, provides for waste removal vehicles. Civil engineering plans have been submitted which demonstrate the internal road network can cater for waste servicing vehicles. </w:t>
            </w:r>
          </w:p>
          <w:p w:rsidR="00F92A90" w:rsidRPr="00E50715" w:rsidRDefault="00F92A90" w:rsidP="00E50715">
            <w:pPr>
              <w:tabs>
                <w:tab w:val="left" w:pos="7485"/>
              </w:tabs>
              <w:spacing w:line="240" w:lineRule="auto"/>
              <w:ind w:right="23"/>
              <w:rPr>
                <w:rFonts w:ascii="Arial" w:hAnsi="Arial" w:cs="Arial"/>
                <w:lang w:eastAsia="en-AU"/>
              </w:rPr>
            </w:pPr>
            <w:r>
              <w:rPr>
                <w:rFonts w:ascii="Arial" w:hAnsi="Arial" w:cs="Arial"/>
                <w:lang w:eastAsia="en-AU"/>
              </w:rPr>
              <w:t xml:space="preserve">Insufficient information has been provided to demonstrate the connection of MC58 to the boundary of the site and SWMC. The subdivision plans adjacent to Lots 2632-2634 do not demonstrate how the future connection will be achieved. It is understood this is a resolvable matter following the submission of additional concept plans.  The application is recommended to be </w:t>
            </w:r>
            <w:r>
              <w:rPr>
                <w:rFonts w:ascii="Arial" w:hAnsi="Arial" w:cs="Arial"/>
              </w:rPr>
              <w:t>deferred to enable the submission of further information to address this.</w:t>
            </w:r>
          </w:p>
        </w:tc>
      </w:tr>
      <w:tr w:rsidR="00BC1B96" w:rsidRPr="009669DA" w:rsidTr="00C62730">
        <w:tc>
          <w:tcPr>
            <w:tcW w:w="14283" w:type="dxa"/>
            <w:gridSpan w:val="3"/>
            <w:shd w:val="clear" w:color="auto" w:fill="F2F2F2" w:themeFill="background1" w:themeFillShade="F2"/>
          </w:tcPr>
          <w:p w:rsidR="00BC1B96" w:rsidRPr="009669DA" w:rsidRDefault="00BC1B96" w:rsidP="00BC1B96">
            <w:pPr>
              <w:rPr>
                <w:rFonts w:ascii="Arial" w:hAnsi="Arial" w:cs="Arial"/>
                <w:b/>
              </w:rPr>
            </w:pPr>
            <w:r w:rsidRPr="009E13F5">
              <w:rPr>
                <w:rFonts w:ascii="Arial" w:hAnsi="Arial" w:cs="Arial"/>
                <w:b/>
              </w:rPr>
              <w:lastRenderedPageBreak/>
              <w:t>Heritage</w:t>
            </w:r>
          </w:p>
        </w:tc>
      </w:tr>
      <w:tr w:rsidR="00BC1B96" w:rsidRPr="009669DA" w:rsidTr="00C62730">
        <w:tc>
          <w:tcPr>
            <w:tcW w:w="817" w:type="dxa"/>
          </w:tcPr>
          <w:p w:rsidR="00BC1B96" w:rsidRPr="00BC774A" w:rsidRDefault="00BC1B96" w:rsidP="00BC1B96">
            <w:pPr>
              <w:rPr>
                <w:rFonts w:ascii="Arial" w:hAnsi="Arial" w:cs="Arial"/>
              </w:rPr>
            </w:pPr>
            <w:r w:rsidRPr="00BC774A">
              <w:rPr>
                <w:rFonts w:ascii="Arial" w:hAnsi="Arial" w:cs="Arial"/>
              </w:rPr>
              <w:t>1.35</w:t>
            </w:r>
          </w:p>
        </w:tc>
        <w:tc>
          <w:tcPr>
            <w:tcW w:w="4536" w:type="dxa"/>
          </w:tcPr>
          <w:p w:rsidR="00BC1B96" w:rsidRPr="00BC774A" w:rsidRDefault="00BC1B96" w:rsidP="00BC1B96">
            <w:pPr>
              <w:rPr>
                <w:rFonts w:ascii="Arial" w:hAnsi="Arial" w:cs="Arial"/>
                <w:lang w:bidi="en-AU"/>
              </w:rPr>
            </w:pPr>
            <w:r w:rsidRPr="00BC774A">
              <w:rPr>
                <w:rFonts w:ascii="Arial" w:hAnsi="Arial" w:cs="Arial"/>
                <w:lang w:bidi="en-AU"/>
              </w:rPr>
              <w:t>Prior to approval of any development application for subdivision, a conservation management plan is to be prepared in accordance with relevant guidelines. The plan is to include mitigation and recording strategies for unexpected archaeological finds during the project. The plan is to be prepared in consultation with the OEH, and the relevant Council(s).</w:t>
            </w:r>
          </w:p>
          <w:p w:rsidR="00BC1B96" w:rsidRPr="00BC774A" w:rsidRDefault="00BC1B96" w:rsidP="00BC1B96">
            <w:pPr>
              <w:rPr>
                <w:rFonts w:ascii="Arial" w:hAnsi="Arial" w:cs="Arial"/>
              </w:rPr>
            </w:pPr>
            <w:r w:rsidRPr="00BC774A">
              <w:rPr>
                <w:rFonts w:ascii="Arial" w:hAnsi="Arial" w:cs="Arial"/>
              </w:rPr>
              <w:t>Note, where items are listed in a Local Environmental Plan, heritage impacts would need to be assessed under the heritage provisions of that instrument.</w:t>
            </w:r>
          </w:p>
        </w:tc>
        <w:tc>
          <w:tcPr>
            <w:tcW w:w="8930" w:type="dxa"/>
          </w:tcPr>
          <w:p w:rsidR="00BC1B96" w:rsidRPr="00A60529" w:rsidRDefault="00A60529" w:rsidP="00BC1B96">
            <w:pPr>
              <w:rPr>
                <w:rFonts w:ascii="Arial" w:hAnsi="Arial" w:cs="Arial"/>
              </w:rPr>
            </w:pPr>
            <w:r w:rsidRPr="00A60529">
              <w:rPr>
                <w:rFonts w:ascii="Arial" w:hAnsi="Arial" w:cs="Arial"/>
              </w:rPr>
              <w:t>N/A – this condition relates to European heritage. The LMCC site does not contain any European heritage items.</w:t>
            </w:r>
          </w:p>
        </w:tc>
      </w:tr>
      <w:tr w:rsidR="00A60529" w:rsidRPr="009669DA" w:rsidTr="00C62730">
        <w:tc>
          <w:tcPr>
            <w:tcW w:w="817" w:type="dxa"/>
          </w:tcPr>
          <w:p w:rsidR="00A60529" w:rsidRPr="00AC5BA1" w:rsidRDefault="00A60529" w:rsidP="00A60529">
            <w:pPr>
              <w:rPr>
                <w:rFonts w:ascii="Arial" w:hAnsi="Arial" w:cs="Arial"/>
              </w:rPr>
            </w:pPr>
            <w:r w:rsidRPr="00AC5BA1">
              <w:rPr>
                <w:rFonts w:ascii="Arial" w:hAnsi="Arial" w:cs="Arial"/>
              </w:rPr>
              <w:t>1.36</w:t>
            </w:r>
          </w:p>
        </w:tc>
        <w:tc>
          <w:tcPr>
            <w:tcW w:w="4536" w:type="dxa"/>
          </w:tcPr>
          <w:p w:rsidR="00A60529" w:rsidRPr="00AC5BA1" w:rsidRDefault="00A60529" w:rsidP="00A60529">
            <w:pPr>
              <w:rPr>
                <w:rFonts w:ascii="Arial" w:hAnsi="Arial" w:cs="Arial"/>
                <w:lang w:bidi="en-AU"/>
              </w:rPr>
            </w:pPr>
            <w:r w:rsidRPr="00AC5BA1">
              <w:rPr>
                <w:rFonts w:ascii="Arial" w:hAnsi="Arial" w:cs="Arial"/>
                <w:lang w:bidi="en-AU"/>
              </w:rPr>
              <w:t xml:space="preserve">Where relevant, each development application for subdivision is to include a </w:t>
            </w:r>
            <w:r w:rsidRPr="00AC5BA1">
              <w:rPr>
                <w:rFonts w:ascii="Arial" w:hAnsi="Arial" w:cs="Arial"/>
                <w:lang w:bidi="en-AU"/>
              </w:rPr>
              <w:lastRenderedPageBreak/>
              <w:t xml:space="preserve">Heritage Interpretation Strategy, to be prepared by a suitably qualified heritage conservation practitioner in accordance with relevant guidelines including </w:t>
            </w:r>
            <w:r w:rsidRPr="00AC5BA1">
              <w:rPr>
                <w:rFonts w:ascii="Arial" w:hAnsi="Arial" w:cs="Arial"/>
                <w:i/>
                <w:lang w:bidi="en-AU"/>
              </w:rPr>
              <w:t xml:space="preserve">Interpretation Policy </w:t>
            </w:r>
            <w:r w:rsidRPr="00AC5BA1">
              <w:rPr>
                <w:rFonts w:ascii="Arial" w:hAnsi="Arial" w:cs="Arial"/>
                <w:lang w:bidi="en-AU"/>
              </w:rPr>
              <w:t>(Heritage Office 2005). The strategy must include detailed plans for development wide interpretation of built, archaeological, industrial, natural and Aboriginal heritage through a variety of mediums to better aid the community in understanding the history of Minmi and the surrounding area. The strategy is to include heritage shared pathways and signage about the history and heritage significance and the area. The strategy must also identify opportunities for long term storage and display of archaeological relics. The strategy is to be prepared in consultation with the OEH, the relevant Council(s) and must include a detailed history of the development site.</w:t>
            </w:r>
          </w:p>
        </w:tc>
        <w:tc>
          <w:tcPr>
            <w:tcW w:w="8930" w:type="dxa"/>
          </w:tcPr>
          <w:p w:rsidR="00A978E3" w:rsidRDefault="00A978E3" w:rsidP="00A978E3">
            <w:pPr>
              <w:shd w:val="clear" w:color="auto" w:fill="FFFFFF"/>
              <w:spacing w:line="240" w:lineRule="auto"/>
              <w:ind w:right="-23"/>
              <w:rPr>
                <w:rFonts w:ascii="Arial" w:hAnsi="Arial" w:cs="Arial"/>
                <w:lang w:eastAsia="en-GB"/>
              </w:rPr>
            </w:pPr>
            <w:bookmarkStart w:id="10" w:name="_Hlk120354747"/>
            <w:r>
              <w:rPr>
                <w:rFonts w:ascii="Arial" w:hAnsi="Arial" w:cs="Arial"/>
                <w:lang w:eastAsia="en-GB"/>
              </w:rPr>
              <w:lastRenderedPageBreak/>
              <w:t>A heritage interpretation plan</w:t>
            </w:r>
            <w:r w:rsidR="00003623">
              <w:rPr>
                <w:rFonts w:ascii="Arial" w:hAnsi="Arial" w:cs="Arial"/>
                <w:lang w:eastAsia="en-GB"/>
              </w:rPr>
              <w:t>,</w:t>
            </w:r>
            <w:r w:rsidR="004561FE">
              <w:rPr>
                <w:rFonts w:ascii="Arial" w:hAnsi="Arial" w:cs="Arial"/>
                <w:lang w:eastAsia="en-GB"/>
              </w:rPr>
              <w:t xml:space="preserve"> prepared by a conservation practitioner </w:t>
            </w:r>
            <w:r>
              <w:rPr>
                <w:rFonts w:ascii="Arial" w:hAnsi="Arial" w:cs="Arial"/>
                <w:lang w:eastAsia="en-GB"/>
              </w:rPr>
              <w:t>has been submitted with the application</w:t>
            </w:r>
            <w:r w:rsidR="00803798">
              <w:rPr>
                <w:rFonts w:ascii="Arial" w:hAnsi="Arial" w:cs="Arial"/>
                <w:lang w:eastAsia="en-GB"/>
              </w:rPr>
              <w:t xml:space="preserve">. The plan includes a detailed history of the whole Concept </w:t>
            </w:r>
            <w:r w:rsidR="00803798">
              <w:rPr>
                <w:rFonts w:ascii="Arial" w:hAnsi="Arial" w:cs="Arial"/>
                <w:lang w:eastAsia="en-GB"/>
              </w:rPr>
              <w:lastRenderedPageBreak/>
              <w:t>Approval site</w:t>
            </w:r>
            <w:r>
              <w:rPr>
                <w:rFonts w:ascii="Arial" w:hAnsi="Arial" w:cs="Arial"/>
                <w:lang w:eastAsia="en-GB"/>
              </w:rPr>
              <w:t xml:space="preserve"> and includes Aboriginal heritage interpretation strategies.</w:t>
            </w:r>
          </w:p>
          <w:p w:rsidR="00A978E3" w:rsidRDefault="000E32A0" w:rsidP="00A978E3">
            <w:pPr>
              <w:shd w:val="clear" w:color="auto" w:fill="FFFFFF"/>
              <w:spacing w:line="240" w:lineRule="auto"/>
              <w:ind w:right="-23"/>
              <w:rPr>
                <w:rFonts w:ascii="Arial" w:eastAsiaTheme="minorHAnsi" w:hAnsi="Arial" w:cs="Arial"/>
                <w:lang w:val="en-AU" w:eastAsia="en-GB"/>
              </w:rPr>
            </w:pPr>
            <w:bookmarkStart w:id="11" w:name="_Hlk120354617"/>
            <w:bookmarkEnd w:id="10"/>
            <w:r>
              <w:rPr>
                <w:rFonts w:ascii="Arial" w:hAnsi="Arial" w:cs="Arial"/>
                <w:lang w:eastAsia="en-GB"/>
              </w:rPr>
              <w:t xml:space="preserve">The application has been </w:t>
            </w:r>
            <w:r w:rsidR="00003623">
              <w:rPr>
                <w:rFonts w:ascii="Arial" w:hAnsi="Arial" w:cs="Arial"/>
                <w:lang w:eastAsia="en-GB"/>
              </w:rPr>
              <w:t>referred to OEH (now Heritage NSW) who raised no objection to the development and recommended conditions of consent relating to Aboriginal heritage impact permit (AHIP).</w:t>
            </w:r>
          </w:p>
          <w:bookmarkEnd w:id="11"/>
          <w:p w:rsidR="00A978E3" w:rsidRPr="0034789A" w:rsidRDefault="00A978E3" w:rsidP="00A60529">
            <w:pPr>
              <w:rPr>
                <w:rFonts w:ascii="Arial" w:hAnsi="Arial" w:cs="Arial"/>
                <w:highlight w:val="yellow"/>
              </w:rPr>
            </w:pPr>
          </w:p>
        </w:tc>
      </w:tr>
      <w:tr w:rsidR="009A3F8B" w:rsidRPr="009669DA" w:rsidTr="00C62730">
        <w:tc>
          <w:tcPr>
            <w:tcW w:w="817" w:type="dxa"/>
          </w:tcPr>
          <w:p w:rsidR="009A3F8B" w:rsidRPr="00AC5BA1" w:rsidRDefault="009A3F8B" w:rsidP="009A3F8B">
            <w:pPr>
              <w:rPr>
                <w:rFonts w:ascii="Arial" w:hAnsi="Arial" w:cs="Arial"/>
              </w:rPr>
            </w:pPr>
            <w:r w:rsidRPr="00AC5BA1">
              <w:rPr>
                <w:rFonts w:ascii="Arial" w:hAnsi="Arial" w:cs="Arial"/>
              </w:rPr>
              <w:lastRenderedPageBreak/>
              <w:t>1.37</w:t>
            </w:r>
          </w:p>
        </w:tc>
        <w:tc>
          <w:tcPr>
            <w:tcW w:w="4536" w:type="dxa"/>
          </w:tcPr>
          <w:p w:rsidR="009A3F8B" w:rsidRPr="00AC5BA1" w:rsidRDefault="009A3F8B" w:rsidP="009A3F8B">
            <w:pPr>
              <w:rPr>
                <w:rFonts w:ascii="Arial" w:hAnsi="Arial" w:cs="Arial"/>
                <w:lang w:bidi="en-AU"/>
              </w:rPr>
            </w:pPr>
            <w:r w:rsidRPr="00AC5BA1">
              <w:rPr>
                <w:rFonts w:ascii="Arial" w:hAnsi="Arial" w:cs="Arial"/>
                <w:lang w:bidi="en-AU"/>
              </w:rPr>
              <w:t xml:space="preserve">Prior to commencing the proposed further European archaeological investigations, the proposed archaeological research design is to be completed in consultation with the relevant Council(s) and to the approval of the OEH (Heritage Branch). A requirement is to be included for the outcomes of the archaeological program to be lodged with the OEH (Heritage Branch), and the relevant Council(s) within one year of the end of the archaeological program. The </w:t>
            </w:r>
            <w:r w:rsidRPr="00AC5BA1">
              <w:rPr>
                <w:rFonts w:ascii="Arial" w:hAnsi="Arial" w:cs="Arial"/>
                <w:lang w:bidi="en-AU"/>
              </w:rPr>
              <w:lastRenderedPageBreak/>
              <w:t>archaeological research design is to be prepared in accordance with the Heritage Council Excavation Director Criteria.</w:t>
            </w:r>
          </w:p>
        </w:tc>
        <w:tc>
          <w:tcPr>
            <w:tcW w:w="8930" w:type="dxa"/>
          </w:tcPr>
          <w:p w:rsidR="009A3F8B" w:rsidRPr="00A60529" w:rsidRDefault="009A3F8B" w:rsidP="009A3F8B">
            <w:pPr>
              <w:rPr>
                <w:rFonts w:ascii="Arial" w:hAnsi="Arial" w:cs="Arial"/>
              </w:rPr>
            </w:pPr>
            <w:r w:rsidRPr="00A60529">
              <w:rPr>
                <w:rFonts w:ascii="Arial" w:hAnsi="Arial" w:cs="Arial"/>
              </w:rPr>
              <w:lastRenderedPageBreak/>
              <w:t>N/A – this condition relates to European heritage. The LMCC site does not contain any European heritage items.</w:t>
            </w:r>
          </w:p>
        </w:tc>
      </w:tr>
      <w:tr w:rsidR="00097E36" w:rsidRPr="009669DA" w:rsidTr="00C62730">
        <w:tc>
          <w:tcPr>
            <w:tcW w:w="817" w:type="dxa"/>
          </w:tcPr>
          <w:p w:rsidR="00097E36" w:rsidRPr="009669DA" w:rsidRDefault="00097E36" w:rsidP="00097E36">
            <w:pPr>
              <w:rPr>
                <w:rFonts w:ascii="Arial" w:hAnsi="Arial" w:cs="Arial"/>
              </w:rPr>
            </w:pPr>
            <w:r w:rsidRPr="009669DA">
              <w:rPr>
                <w:rFonts w:ascii="Arial" w:hAnsi="Arial" w:cs="Arial"/>
              </w:rPr>
              <w:t>1.38</w:t>
            </w:r>
          </w:p>
        </w:tc>
        <w:tc>
          <w:tcPr>
            <w:tcW w:w="4536" w:type="dxa"/>
          </w:tcPr>
          <w:p w:rsidR="00097E36" w:rsidRPr="009669DA" w:rsidRDefault="00097E36" w:rsidP="00097E36">
            <w:pPr>
              <w:rPr>
                <w:rFonts w:ascii="Arial" w:hAnsi="Arial" w:cs="Arial"/>
              </w:rPr>
            </w:pPr>
            <w:r w:rsidRPr="009669DA">
              <w:rPr>
                <w:rFonts w:ascii="Arial" w:hAnsi="Arial" w:cs="Arial"/>
              </w:rPr>
              <w:t>Prior to approval of any development application for subdivision an Aboriginal Heritage Management Plan is to be prepared. The plan is to be developed and implemented in consultation with OEH, the relevant local Council(s), and Aboriginal stakeholders. The plan is to include, but shall not be limited to:</w:t>
            </w:r>
          </w:p>
          <w:p w:rsidR="00097E36" w:rsidRPr="009669DA" w:rsidRDefault="00097E36" w:rsidP="00097E36">
            <w:pPr>
              <w:numPr>
                <w:ilvl w:val="0"/>
                <w:numId w:val="10"/>
              </w:numPr>
              <w:spacing w:line="240" w:lineRule="auto"/>
              <w:rPr>
                <w:rFonts w:ascii="Arial" w:hAnsi="Arial" w:cs="Arial"/>
                <w:lang w:bidi="en-AU"/>
              </w:rPr>
            </w:pPr>
            <w:r w:rsidRPr="009669DA">
              <w:rPr>
                <w:rFonts w:ascii="Arial" w:hAnsi="Arial" w:cs="Arial"/>
                <w:lang w:bidi="en-AU"/>
              </w:rPr>
              <w:t>Procedures for further archaeological investigations within areas identified as having moderate or high archaeological potential, in accordance with the recommendations of the Heritage Impact Assessment provided as part of the concept plan application.</w:t>
            </w:r>
          </w:p>
          <w:p w:rsidR="00097E36" w:rsidRPr="009669DA" w:rsidRDefault="00097E36" w:rsidP="00097E36">
            <w:pPr>
              <w:numPr>
                <w:ilvl w:val="0"/>
                <w:numId w:val="10"/>
              </w:numPr>
              <w:spacing w:line="240" w:lineRule="auto"/>
              <w:rPr>
                <w:rFonts w:ascii="Arial" w:hAnsi="Arial" w:cs="Arial"/>
                <w:lang w:bidi="en-AU"/>
              </w:rPr>
            </w:pPr>
            <w:r w:rsidRPr="009669DA">
              <w:rPr>
                <w:rFonts w:ascii="Arial" w:hAnsi="Arial" w:cs="Arial"/>
                <w:lang w:bidi="en-AU"/>
              </w:rPr>
              <w:t>Procedures for ongoing Aboriginal consultation and involvement, including the opportunity for stakeholders to be invited to monitor top soil stripping for the purposes of recovering cultural heritage material.</w:t>
            </w:r>
          </w:p>
          <w:p w:rsidR="00097E36" w:rsidRPr="009669DA" w:rsidRDefault="00097E36" w:rsidP="00097E36">
            <w:pPr>
              <w:numPr>
                <w:ilvl w:val="0"/>
                <w:numId w:val="10"/>
              </w:numPr>
              <w:spacing w:line="240" w:lineRule="auto"/>
              <w:rPr>
                <w:rFonts w:ascii="Arial" w:hAnsi="Arial" w:cs="Arial"/>
                <w:lang w:bidi="en-AU"/>
              </w:rPr>
            </w:pPr>
            <w:r w:rsidRPr="009669DA">
              <w:rPr>
                <w:rFonts w:ascii="Arial" w:hAnsi="Arial" w:cs="Arial"/>
                <w:lang w:bidi="en-AU"/>
              </w:rPr>
              <w:t>Details of the responsibilities of all stakeholders.</w:t>
            </w:r>
          </w:p>
          <w:p w:rsidR="00097E36" w:rsidRPr="009669DA" w:rsidRDefault="00097E36" w:rsidP="00097E36">
            <w:pPr>
              <w:numPr>
                <w:ilvl w:val="0"/>
                <w:numId w:val="10"/>
              </w:numPr>
              <w:spacing w:line="240" w:lineRule="auto"/>
              <w:rPr>
                <w:rFonts w:ascii="Arial" w:hAnsi="Arial" w:cs="Arial"/>
                <w:lang w:bidi="en-AU"/>
              </w:rPr>
            </w:pPr>
            <w:r w:rsidRPr="009669DA">
              <w:rPr>
                <w:rFonts w:ascii="Arial" w:hAnsi="Arial" w:cs="Arial"/>
                <w:lang w:bidi="en-AU"/>
              </w:rPr>
              <w:t>Management of any recorded sites within the development site.</w:t>
            </w:r>
          </w:p>
          <w:p w:rsidR="00097E36" w:rsidRPr="009669DA" w:rsidRDefault="00097E36" w:rsidP="00097E36">
            <w:pPr>
              <w:numPr>
                <w:ilvl w:val="0"/>
                <w:numId w:val="10"/>
              </w:numPr>
              <w:spacing w:line="240" w:lineRule="auto"/>
              <w:rPr>
                <w:rFonts w:ascii="Arial" w:hAnsi="Arial" w:cs="Arial"/>
                <w:lang w:bidi="en-AU"/>
              </w:rPr>
            </w:pPr>
            <w:r w:rsidRPr="009669DA">
              <w:rPr>
                <w:rFonts w:ascii="Arial" w:hAnsi="Arial" w:cs="Arial"/>
                <w:lang w:bidi="en-AU"/>
              </w:rPr>
              <w:t xml:space="preserve">Procedures for the identification and </w:t>
            </w:r>
            <w:r w:rsidRPr="009669DA">
              <w:rPr>
                <w:rFonts w:ascii="Arial" w:hAnsi="Arial" w:cs="Arial"/>
                <w:lang w:bidi="en-AU"/>
              </w:rPr>
              <w:lastRenderedPageBreak/>
              <w:t>management of previously un-recorded sites (excluding human remains).</w:t>
            </w:r>
          </w:p>
          <w:p w:rsidR="00097E36" w:rsidRPr="009669DA" w:rsidRDefault="00097E36" w:rsidP="00097E36">
            <w:pPr>
              <w:numPr>
                <w:ilvl w:val="0"/>
                <w:numId w:val="10"/>
              </w:numPr>
              <w:spacing w:line="240" w:lineRule="auto"/>
              <w:rPr>
                <w:rFonts w:ascii="Arial" w:hAnsi="Arial" w:cs="Arial"/>
                <w:lang w:bidi="en-AU"/>
              </w:rPr>
            </w:pPr>
            <w:r w:rsidRPr="009669DA">
              <w:rPr>
                <w:rFonts w:ascii="Arial" w:hAnsi="Arial" w:cs="Arial"/>
                <w:lang w:bidi="en-AU"/>
              </w:rPr>
              <w:t>Stop works procedures in the event that human remains are located on site.</w:t>
            </w:r>
          </w:p>
          <w:p w:rsidR="00097E36" w:rsidRPr="009669DA" w:rsidRDefault="00097E36" w:rsidP="00097E36">
            <w:pPr>
              <w:numPr>
                <w:ilvl w:val="0"/>
                <w:numId w:val="10"/>
              </w:numPr>
              <w:spacing w:line="240" w:lineRule="auto"/>
              <w:rPr>
                <w:rFonts w:ascii="Arial" w:hAnsi="Arial" w:cs="Arial"/>
                <w:lang w:bidi="en-AU"/>
              </w:rPr>
            </w:pPr>
            <w:r w:rsidRPr="009669DA">
              <w:rPr>
                <w:rFonts w:ascii="Arial" w:hAnsi="Arial" w:cs="Arial"/>
                <w:lang w:bidi="en-AU"/>
              </w:rPr>
              <w:t>Identification and management of any proposed cultural heritage conservation area(s).</w:t>
            </w:r>
          </w:p>
          <w:p w:rsidR="00097E36" w:rsidRPr="009669DA" w:rsidRDefault="00097E36" w:rsidP="00097E36">
            <w:pPr>
              <w:numPr>
                <w:ilvl w:val="0"/>
                <w:numId w:val="10"/>
              </w:numPr>
              <w:spacing w:line="240" w:lineRule="auto"/>
              <w:rPr>
                <w:rFonts w:ascii="Arial" w:hAnsi="Arial" w:cs="Arial"/>
                <w:lang w:bidi="en-AU"/>
              </w:rPr>
            </w:pPr>
            <w:r w:rsidRPr="009669DA">
              <w:rPr>
                <w:rFonts w:ascii="Arial" w:hAnsi="Arial" w:cs="Arial"/>
                <w:lang w:bidi="en-AU"/>
              </w:rPr>
              <w:t>Details of an appropriate keeping place for any Aboriginal objects salvaged through the development process, to be agreed with local Aboriginal community representatives.</w:t>
            </w:r>
          </w:p>
          <w:p w:rsidR="00097E36" w:rsidRPr="009669DA" w:rsidRDefault="00097E36" w:rsidP="00097E36">
            <w:pPr>
              <w:numPr>
                <w:ilvl w:val="0"/>
                <w:numId w:val="10"/>
              </w:numPr>
              <w:spacing w:line="240" w:lineRule="auto"/>
              <w:rPr>
                <w:rFonts w:ascii="Arial" w:hAnsi="Arial" w:cs="Arial"/>
                <w:lang w:bidi="en-AU"/>
              </w:rPr>
            </w:pPr>
            <w:r w:rsidRPr="009669DA">
              <w:rPr>
                <w:rFonts w:ascii="Arial" w:hAnsi="Arial" w:cs="Arial"/>
                <w:lang w:bidi="en-AU"/>
              </w:rPr>
              <w:t>Details of proposed mitigation and management strategies for Aboriginal sites identified to be impacted within the development site.  For example, additional investigation processes, salvage activities, and monitoring programs.</w:t>
            </w:r>
          </w:p>
          <w:p w:rsidR="00097E36" w:rsidRPr="009669DA" w:rsidRDefault="00097E36" w:rsidP="00097E36">
            <w:pPr>
              <w:numPr>
                <w:ilvl w:val="0"/>
                <w:numId w:val="10"/>
              </w:numPr>
              <w:spacing w:line="240" w:lineRule="auto"/>
              <w:rPr>
                <w:rFonts w:ascii="Arial" w:hAnsi="Arial" w:cs="Arial"/>
                <w:lang w:bidi="en-AU"/>
              </w:rPr>
            </w:pPr>
            <w:r w:rsidRPr="009669DA">
              <w:rPr>
                <w:rFonts w:ascii="Arial" w:hAnsi="Arial" w:cs="Arial"/>
                <w:lang w:bidi="en-AU"/>
              </w:rPr>
              <w:t>Compliance procedures including for in the unlikely event that non-</w:t>
            </w:r>
            <w:r w:rsidR="00936B4D" w:rsidRPr="009669DA">
              <w:rPr>
                <w:rFonts w:ascii="Arial" w:hAnsi="Arial" w:cs="Arial"/>
                <w:lang w:bidi="en-AU"/>
              </w:rPr>
              <w:t>compliance with</w:t>
            </w:r>
            <w:r w:rsidRPr="009669DA">
              <w:rPr>
                <w:rFonts w:ascii="Arial" w:hAnsi="Arial" w:cs="Arial"/>
                <w:lang w:bidi="en-AU"/>
              </w:rPr>
              <w:t xml:space="preserve"> the Aboriginal Heritage Management Plan is identified.</w:t>
            </w:r>
          </w:p>
        </w:tc>
        <w:tc>
          <w:tcPr>
            <w:tcW w:w="8930" w:type="dxa"/>
          </w:tcPr>
          <w:p w:rsidR="00097E36" w:rsidRPr="00404391" w:rsidRDefault="00404391" w:rsidP="00404391">
            <w:pPr>
              <w:shd w:val="clear" w:color="auto" w:fill="FFFFFF"/>
              <w:spacing w:line="240" w:lineRule="auto"/>
              <w:ind w:right="-23"/>
              <w:rPr>
                <w:rFonts w:ascii="Arial" w:hAnsi="Arial" w:cs="Arial"/>
              </w:rPr>
            </w:pPr>
            <w:r>
              <w:rPr>
                <w:rFonts w:ascii="Arial" w:hAnsi="Arial" w:cs="Arial"/>
                <w:lang w:eastAsia="en-GB"/>
              </w:rPr>
              <w:lastRenderedPageBreak/>
              <w:t>A</w:t>
            </w:r>
            <w:r w:rsidRPr="00A67180">
              <w:rPr>
                <w:rFonts w:ascii="Arial" w:hAnsi="Arial" w:cs="Arial"/>
                <w:lang w:eastAsia="en-GB"/>
              </w:rPr>
              <w:t xml:space="preserve">n </w:t>
            </w:r>
            <w:r w:rsidRPr="00A67180">
              <w:rPr>
                <w:rFonts w:ascii="Arial" w:hAnsi="Arial" w:cs="Arial"/>
              </w:rPr>
              <w:t>Aboriginal heritage management plan is already in place for the development</w:t>
            </w:r>
            <w:r>
              <w:rPr>
                <w:rFonts w:ascii="Arial" w:hAnsi="Arial" w:cs="Arial"/>
              </w:rPr>
              <w:t>.</w:t>
            </w:r>
          </w:p>
        </w:tc>
      </w:tr>
      <w:tr w:rsidR="00097E36" w:rsidRPr="009669DA" w:rsidTr="00F777BB">
        <w:tc>
          <w:tcPr>
            <w:tcW w:w="817" w:type="dxa"/>
          </w:tcPr>
          <w:p w:rsidR="00097E36" w:rsidRPr="009669DA" w:rsidRDefault="00097E36" w:rsidP="00097E36">
            <w:pPr>
              <w:rPr>
                <w:rFonts w:ascii="Arial" w:hAnsi="Arial" w:cs="Arial"/>
              </w:rPr>
            </w:pPr>
            <w:r w:rsidRPr="009669DA">
              <w:rPr>
                <w:rFonts w:ascii="Arial" w:hAnsi="Arial" w:cs="Arial"/>
              </w:rPr>
              <w:t>1.39</w:t>
            </w:r>
          </w:p>
        </w:tc>
        <w:tc>
          <w:tcPr>
            <w:tcW w:w="4536" w:type="dxa"/>
          </w:tcPr>
          <w:p w:rsidR="00097E36" w:rsidRDefault="00097E36" w:rsidP="00097E36">
            <w:pPr>
              <w:rPr>
                <w:rFonts w:ascii="Arial" w:hAnsi="Arial" w:cs="Arial"/>
                <w:lang w:bidi="en-AU"/>
              </w:rPr>
            </w:pPr>
            <w:r w:rsidRPr="009669DA">
              <w:rPr>
                <w:rFonts w:ascii="Arial" w:hAnsi="Arial" w:cs="Arial"/>
                <w:lang w:bidi="en-AU"/>
              </w:rPr>
              <w:t xml:space="preserve">Each development application for subdivision is to demonstrate that all reasonable effort has been made to avoid impacting Aboriginal cultural heritage. If impacts are unavoidable requirements for legislative approvals are to be addressed, </w:t>
            </w:r>
            <w:r w:rsidRPr="009669DA">
              <w:rPr>
                <w:rFonts w:ascii="Arial" w:hAnsi="Arial" w:cs="Arial"/>
                <w:lang w:bidi="en-AU"/>
              </w:rPr>
              <w:lastRenderedPageBreak/>
              <w:t>and mitigation measures are to be negotiated with the local Aboriginal community.</w:t>
            </w:r>
          </w:p>
          <w:p w:rsidR="00097E36" w:rsidRPr="009669DA" w:rsidRDefault="00097E36" w:rsidP="00097E36">
            <w:pPr>
              <w:rPr>
                <w:rFonts w:ascii="Arial" w:hAnsi="Arial" w:cs="Arial"/>
              </w:rPr>
            </w:pPr>
            <w:r>
              <w:rPr>
                <w:rFonts w:ascii="Arial" w:hAnsi="Arial" w:cs="Arial"/>
              </w:rPr>
              <w:t>All sites impacted must have an OEH Aboriginal Heritage Site Recording form completed and submitted to OEH within three month of completion of the Aboriginal cultural heritage works.</w:t>
            </w:r>
          </w:p>
        </w:tc>
        <w:tc>
          <w:tcPr>
            <w:tcW w:w="8930" w:type="dxa"/>
          </w:tcPr>
          <w:p w:rsidR="00776168" w:rsidRDefault="00776168" w:rsidP="00776168">
            <w:pPr>
              <w:shd w:val="clear" w:color="auto" w:fill="FFFFFF"/>
              <w:spacing w:line="240" w:lineRule="auto"/>
              <w:ind w:right="-23"/>
              <w:rPr>
                <w:rFonts w:ascii="Arial" w:hAnsi="Arial" w:cs="Arial"/>
                <w:lang w:eastAsia="en-GB"/>
              </w:rPr>
            </w:pPr>
            <w:r w:rsidRPr="008D4F0B">
              <w:rPr>
                <w:rFonts w:ascii="Arial" w:hAnsi="Arial" w:cs="Arial"/>
                <w:lang w:eastAsia="en-GB"/>
              </w:rPr>
              <w:lastRenderedPageBreak/>
              <w:t>An</w:t>
            </w:r>
            <w:r w:rsidR="00803798">
              <w:rPr>
                <w:rFonts w:ascii="Arial" w:hAnsi="Arial" w:cs="Arial"/>
                <w:lang w:eastAsia="en-GB"/>
              </w:rPr>
              <w:t xml:space="preserve"> Aboriginal cultural heritage management </w:t>
            </w:r>
            <w:r w:rsidR="00803798" w:rsidRPr="00803798">
              <w:rPr>
                <w:rFonts w:ascii="Arial" w:hAnsi="Arial" w:cs="Arial"/>
                <w:lang w:eastAsia="en-GB"/>
              </w:rPr>
              <w:t>plan (</w:t>
            </w:r>
            <w:r w:rsidRPr="00803798">
              <w:rPr>
                <w:rFonts w:ascii="Arial" w:hAnsi="Arial" w:cs="Arial"/>
                <w:lang w:eastAsia="en-GB"/>
              </w:rPr>
              <w:t>ACHMP</w:t>
            </w:r>
            <w:r w:rsidR="00803798" w:rsidRPr="00803798">
              <w:rPr>
                <w:rFonts w:ascii="Arial" w:hAnsi="Arial" w:cs="Arial"/>
                <w:lang w:eastAsia="en-GB"/>
              </w:rPr>
              <w:t xml:space="preserve">) </w:t>
            </w:r>
            <w:r w:rsidRPr="00803798">
              <w:rPr>
                <w:rFonts w:ascii="Arial" w:hAnsi="Arial" w:cs="Arial"/>
                <w:lang w:eastAsia="en-GB"/>
              </w:rPr>
              <w:t>has been</w:t>
            </w:r>
            <w:r w:rsidRPr="008D4F0B">
              <w:rPr>
                <w:rFonts w:ascii="Arial" w:hAnsi="Arial" w:cs="Arial"/>
                <w:lang w:eastAsia="en-GB"/>
              </w:rPr>
              <w:t xml:space="preserve"> submitted with the application, which was undertaken in consultation with the Registered Aboriginal Parties and OEH</w:t>
            </w:r>
            <w:r>
              <w:rPr>
                <w:rFonts w:ascii="Arial" w:hAnsi="Arial" w:cs="Arial"/>
                <w:lang w:eastAsia="en-GB"/>
              </w:rPr>
              <w:t xml:space="preserve">. </w:t>
            </w:r>
          </w:p>
          <w:p w:rsidR="00776168" w:rsidRDefault="00776168" w:rsidP="00776168">
            <w:pPr>
              <w:shd w:val="clear" w:color="auto" w:fill="FFFFFF"/>
              <w:spacing w:line="240" w:lineRule="auto"/>
              <w:ind w:right="-23"/>
              <w:rPr>
                <w:rFonts w:ascii="Arial" w:hAnsi="Arial" w:cs="Arial"/>
                <w:lang w:eastAsia="en-GB"/>
              </w:rPr>
            </w:pPr>
            <w:r w:rsidRPr="008D4F0B">
              <w:rPr>
                <w:rFonts w:ascii="Arial" w:hAnsi="Arial" w:cs="Arial"/>
                <w:lang w:eastAsia="en-GB"/>
              </w:rPr>
              <w:t xml:space="preserve">The report demonstrates the proposal has been designed to avoid impact to the registered site and recommends works in proximity to the site are avoided. </w:t>
            </w:r>
          </w:p>
          <w:p w:rsidR="00097E36" w:rsidRPr="00776168" w:rsidRDefault="00776168" w:rsidP="00776168">
            <w:pPr>
              <w:shd w:val="clear" w:color="auto" w:fill="FFFFFF"/>
              <w:spacing w:line="240" w:lineRule="auto"/>
              <w:ind w:right="-23"/>
              <w:rPr>
                <w:rFonts w:ascii="Arial" w:hAnsi="Arial" w:cs="Arial"/>
                <w:lang w:eastAsia="en-GB"/>
              </w:rPr>
            </w:pPr>
            <w:r w:rsidRPr="008D4F0B">
              <w:rPr>
                <w:rFonts w:ascii="Arial" w:hAnsi="Arial" w:cs="Arial"/>
                <w:lang w:eastAsia="en-GB"/>
              </w:rPr>
              <w:lastRenderedPageBreak/>
              <w:t>This outcome can be addressed through the imposition of an appropriate condition of consent.</w:t>
            </w:r>
          </w:p>
        </w:tc>
      </w:tr>
      <w:tr w:rsidR="00097E36" w:rsidRPr="009669DA" w:rsidTr="00F777BB">
        <w:tc>
          <w:tcPr>
            <w:tcW w:w="817" w:type="dxa"/>
          </w:tcPr>
          <w:p w:rsidR="00097E36" w:rsidRPr="009669DA" w:rsidRDefault="00097E36" w:rsidP="00097E36">
            <w:pPr>
              <w:rPr>
                <w:rFonts w:ascii="Arial" w:hAnsi="Arial" w:cs="Arial"/>
              </w:rPr>
            </w:pPr>
            <w:r w:rsidRPr="009669DA">
              <w:rPr>
                <w:rFonts w:ascii="Arial" w:hAnsi="Arial" w:cs="Arial"/>
              </w:rPr>
              <w:lastRenderedPageBreak/>
              <w:t>1.40</w:t>
            </w:r>
          </w:p>
        </w:tc>
        <w:tc>
          <w:tcPr>
            <w:tcW w:w="4536" w:type="dxa"/>
          </w:tcPr>
          <w:p w:rsidR="00097E36" w:rsidRPr="009669DA" w:rsidRDefault="00097E36" w:rsidP="00097E36">
            <w:pPr>
              <w:rPr>
                <w:rFonts w:ascii="Arial" w:hAnsi="Arial" w:cs="Arial"/>
                <w:lang w:bidi="en-AU"/>
              </w:rPr>
            </w:pPr>
            <w:r w:rsidRPr="009669DA">
              <w:rPr>
                <w:rFonts w:ascii="Arial" w:hAnsi="Arial" w:cs="Arial"/>
                <w:lang w:bidi="en-AU"/>
              </w:rPr>
              <w:t>Prior to commencement of works, an Aboriginal Cultural Education Program must be developed for the induction of all personnel and contractors involved in the construction activities on site, to be developed and implemented in consultation with the local Aboriginal Community.</w:t>
            </w:r>
          </w:p>
        </w:tc>
        <w:tc>
          <w:tcPr>
            <w:tcW w:w="8930" w:type="dxa"/>
          </w:tcPr>
          <w:p w:rsidR="00097E36" w:rsidRPr="009E13F5" w:rsidRDefault="00404391" w:rsidP="00097E36">
            <w:pPr>
              <w:rPr>
                <w:rFonts w:ascii="Arial" w:hAnsi="Arial" w:cs="Arial"/>
              </w:rPr>
            </w:pPr>
            <w:r w:rsidRPr="008D4F0B">
              <w:rPr>
                <w:rFonts w:ascii="Arial" w:hAnsi="Arial" w:cs="Arial"/>
                <w:lang w:eastAsia="en-GB"/>
              </w:rPr>
              <w:t>This outcome can be addressed through the imposition of an appropriate condition of consent.</w:t>
            </w:r>
          </w:p>
          <w:p w:rsidR="00097E36" w:rsidRPr="00206E01" w:rsidRDefault="00097E36" w:rsidP="00097E36">
            <w:pPr>
              <w:rPr>
                <w:rFonts w:ascii="Arial" w:hAnsi="Arial" w:cs="Arial"/>
                <w:highlight w:val="yellow"/>
              </w:rPr>
            </w:pPr>
          </w:p>
        </w:tc>
      </w:tr>
      <w:tr w:rsidR="00097E36" w:rsidRPr="009669DA" w:rsidTr="00F777BB">
        <w:trPr>
          <w:trHeight w:val="147"/>
        </w:trPr>
        <w:tc>
          <w:tcPr>
            <w:tcW w:w="14283" w:type="dxa"/>
            <w:gridSpan w:val="3"/>
            <w:shd w:val="clear" w:color="auto" w:fill="F2F2F2" w:themeFill="background1" w:themeFillShade="F2"/>
          </w:tcPr>
          <w:p w:rsidR="00097E36" w:rsidRPr="009669DA" w:rsidRDefault="00097E36" w:rsidP="00097E36">
            <w:pPr>
              <w:rPr>
                <w:rFonts w:ascii="Arial" w:hAnsi="Arial" w:cs="Arial"/>
                <w:b/>
              </w:rPr>
            </w:pPr>
            <w:bookmarkStart w:id="12" w:name="_Hlk530636563"/>
            <w:r w:rsidRPr="009E13F5">
              <w:rPr>
                <w:rFonts w:ascii="Arial" w:hAnsi="Arial" w:cs="Arial"/>
                <w:b/>
              </w:rPr>
              <w:t>Traffic noise</w:t>
            </w:r>
          </w:p>
        </w:tc>
      </w:tr>
      <w:bookmarkEnd w:id="12"/>
      <w:tr w:rsidR="00376C6E" w:rsidRPr="009669DA" w:rsidTr="00F777BB">
        <w:tc>
          <w:tcPr>
            <w:tcW w:w="817" w:type="dxa"/>
          </w:tcPr>
          <w:p w:rsidR="00376C6E" w:rsidRPr="009669DA" w:rsidRDefault="00376C6E" w:rsidP="00376C6E">
            <w:pPr>
              <w:rPr>
                <w:rFonts w:ascii="Arial" w:hAnsi="Arial" w:cs="Arial"/>
              </w:rPr>
            </w:pPr>
            <w:r w:rsidRPr="009669DA">
              <w:rPr>
                <w:rFonts w:ascii="Arial" w:hAnsi="Arial" w:cs="Arial"/>
              </w:rPr>
              <w:t>1.41</w:t>
            </w:r>
          </w:p>
        </w:tc>
        <w:tc>
          <w:tcPr>
            <w:tcW w:w="4536" w:type="dxa"/>
          </w:tcPr>
          <w:p w:rsidR="00376C6E" w:rsidRPr="009669DA" w:rsidRDefault="00376C6E" w:rsidP="00376C6E">
            <w:pPr>
              <w:rPr>
                <w:rFonts w:ascii="Arial" w:hAnsi="Arial" w:cs="Arial"/>
                <w:lang w:bidi="en-AU"/>
              </w:rPr>
            </w:pPr>
            <w:r w:rsidRPr="009669DA">
              <w:rPr>
                <w:rFonts w:ascii="Arial" w:hAnsi="Arial" w:cs="Arial"/>
                <w:lang w:bidi="en-AU"/>
              </w:rPr>
              <w:t>Each development application for subdivision is to outline a strategy to mitigate the impacts of traffic noise on future residents, including that from increased traffic associated with all stages of the Minmi, Newcastle Link Road development.</w:t>
            </w:r>
            <w:r w:rsidRPr="009669DA">
              <w:rPr>
                <w:rFonts w:ascii="Arial" w:eastAsia="Arial" w:hAnsi="Arial" w:cs="Arial"/>
                <w:lang w:bidi="en-AU"/>
              </w:rPr>
              <w:t xml:space="preserve"> </w:t>
            </w:r>
            <w:r w:rsidRPr="009669DA">
              <w:rPr>
                <w:rFonts w:ascii="Arial" w:hAnsi="Arial" w:cs="Arial"/>
                <w:lang w:bidi="en-AU"/>
              </w:rPr>
              <w:t xml:space="preserve">The strategy is not to include acoustic barriers, with the exception of along the F3 Freeway. The strategy is to have consideration to the relevant criteria in </w:t>
            </w:r>
            <w:r w:rsidRPr="009669DA">
              <w:rPr>
                <w:rFonts w:ascii="Arial" w:hAnsi="Arial" w:cs="Arial"/>
                <w:i/>
                <w:lang w:bidi="en-AU"/>
              </w:rPr>
              <w:t xml:space="preserve">NSW Environmental Criteria for Road Traffic Noise </w:t>
            </w:r>
            <w:r w:rsidRPr="009669DA">
              <w:rPr>
                <w:rFonts w:ascii="Arial" w:hAnsi="Arial" w:cs="Arial"/>
                <w:lang w:bidi="en-AU"/>
              </w:rPr>
              <w:t xml:space="preserve">and is to identify how internal criteria outlined in </w:t>
            </w:r>
            <w:r w:rsidRPr="009669DA">
              <w:rPr>
                <w:rFonts w:ascii="Arial" w:hAnsi="Arial" w:cs="Arial"/>
                <w:i/>
                <w:lang w:bidi="en-AU"/>
              </w:rPr>
              <w:t xml:space="preserve">Development Near Rail Corridors </w:t>
            </w:r>
            <w:r w:rsidRPr="009669DA">
              <w:rPr>
                <w:rFonts w:ascii="Arial" w:hAnsi="Arial" w:cs="Arial"/>
                <w:i/>
                <w:lang w:bidi="en-AU"/>
              </w:rPr>
              <w:lastRenderedPageBreak/>
              <w:t xml:space="preserve">and Busy Road – Interim Guideline </w:t>
            </w:r>
            <w:r w:rsidRPr="009669DA">
              <w:rPr>
                <w:rFonts w:ascii="Arial" w:hAnsi="Arial" w:cs="Arial"/>
                <w:lang w:bidi="en-AU"/>
              </w:rPr>
              <w:t>(Department of Planning &amp; Infrastructure 2008) can be achieved.</w:t>
            </w:r>
          </w:p>
        </w:tc>
        <w:tc>
          <w:tcPr>
            <w:tcW w:w="8930" w:type="dxa"/>
          </w:tcPr>
          <w:p w:rsidR="00D51EE8" w:rsidRDefault="00D51EE8" w:rsidP="00D51EE8">
            <w:pPr>
              <w:tabs>
                <w:tab w:val="left" w:pos="7485"/>
              </w:tabs>
              <w:spacing w:line="240" w:lineRule="auto"/>
              <w:ind w:right="23"/>
              <w:rPr>
                <w:rFonts w:ascii="Arial" w:hAnsi="Arial" w:cs="Arial"/>
              </w:rPr>
            </w:pPr>
            <w:r w:rsidRPr="004D3E91">
              <w:rPr>
                <w:rFonts w:ascii="Arial" w:hAnsi="Arial" w:cs="Arial"/>
              </w:rPr>
              <w:lastRenderedPageBreak/>
              <w:t>A traffic noise assessment has been submitted with the application.</w:t>
            </w:r>
            <w:r>
              <w:rPr>
                <w:rFonts w:ascii="Arial" w:hAnsi="Arial" w:cs="Arial"/>
              </w:rPr>
              <w:t xml:space="preserve"> </w:t>
            </w:r>
            <w:r>
              <w:rPr>
                <w:rFonts w:ascii="Arial" w:hAnsi="Arial" w:cs="Arial"/>
                <w:bCs/>
              </w:rPr>
              <w:t xml:space="preserve">The report </w:t>
            </w:r>
            <w:r w:rsidRPr="004D3E91">
              <w:rPr>
                <w:rFonts w:ascii="Arial" w:hAnsi="Arial" w:cs="Arial"/>
                <w:bCs/>
              </w:rPr>
              <w:t>considers future residents</w:t>
            </w:r>
            <w:r>
              <w:rPr>
                <w:rFonts w:ascii="Arial" w:hAnsi="Arial" w:cs="Arial"/>
                <w:bCs/>
              </w:rPr>
              <w:t xml:space="preserve"> </w:t>
            </w:r>
            <w:r w:rsidR="00595309">
              <w:rPr>
                <w:rFonts w:ascii="Arial" w:hAnsi="Arial" w:cs="Arial"/>
                <w:bCs/>
              </w:rPr>
              <w:t xml:space="preserve">and </w:t>
            </w:r>
            <w:r>
              <w:rPr>
                <w:rFonts w:ascii="Arial" w:hAnsi="Arial" w:cs="Arial"/>
                <w:bCs/>
              </w:rPr>
              <w:t>details t</w:t>
            </w:r>
            <w:r w:rsidRPr="00D51EE8">
              <w:rPr>
                <w:rFonts w:ascii="Arial" w:hAnsi="Arial" w:cs="Arial"/>
                <w:bCs/>
              </w:rPr>
              <w:t>he majority of future dwellings will not be adversely affected by traffic noise and can achieve relevant internal noise criteria when constructed of standard building materials</w:t>
            </w:r>
            <w:r>
              <w:rPr>
                <w:rFonts w:ascii="Arial" w:hAnsi="Arial" w:cs="Arial"/>
                <w:bCs/>
              </w:rPr>
              <w:t xml:space="preserve">. </w:t>
            </w:r>
            <w:r w:rsidRPr="00D51EE8">
              <w:rPr>
                <w:rFonts w:ascii="Arial" w:hAnsi="Arial" w:cs="Arial"/>
              </w:rPr>
              <w:t>Several lots adjoining Woodford Street and the internal boulevard will exceed the relevant internal noise criteria,</w:t>
            </w:r>
            <w:r>
              <w:rPr>
                <w:rFonts w:ascii="Arial" w:hAnsi="Arial" w:cs="Arial"/>
              </w:rPr>
              <w:t xml:space="preserve"> and will require attenuation through increased quality glazing. </w:t>
            </w:r>
          </w:p>
          <w:p w:rsidR="00D51EE8" w:rsidRPr="00D51EE8" w:rsidRDefault="00D51EE8" w:rsidP="00D51EE8">
            <w:pPr>
              <w:tabs>
                <w:tab w:val="left" w:pos="7485"/>
              </w:tabs>
              <w:spacing w:line="240" w:lineRule="auto"/>
              <w:ind w:right="23"/>
              <w:rPr>
                <w:rFonts w:ascii="Arial" w:hAnsi="Arial" w:cs="Arial"/>
              </w:rPr>
            </w:pPr>
            <w:r w:rsidRPr="00D51EE8">
              <w:rPr>
                <w:rFonts w:ascii="Arial" w:hAnsi="Arial" w:cs="Arial"/>
              </w:rPr>
              <w:t>This outcome can be achieved through the imposition of appropriate conditions of consent requiring a covenant on these lots.</w:t>
            </w:r>
          </w:p>
          <w:p w:rsidR="009344C6" w:rsidRDefault="00D51EE8" w:rsidP="00D51EE8">
            <w:pPr>
              <w:tabs>
                <w:tab w:val="left" w:pos="7485"/>
              </w:tabs>
              <w:spacing w:line="240" w:lineRule="auto"/>
              <w:ind w:right="23"/>
              <w:rPr>
                <w:rFonts w:ascii="Arial" w:hAnsi="Arial" w:cs="Arial"/>
              </w:rPr>
            </w:pPr>
            <w:r w:rsidRPr="00D51EE8">
              <w:rPr>
                <w:rFonts w:ascii="Arial" w:hAnsi="Arial" w:cs="Arial"/>
              </w:rPr>
              <w:t>No mitigation is required as a result of traffic noise from the Newcastle Link Road.</w:t>
            </w:r>
          </w:p>
          <w:p w:rsidR="00D51EE8" w:rsidRPr="00D51EE8" w:rsidRDefault="00D51EE8" w:rsidP="00D51EE8">
            <w:pPr>
              <w:tabs>
                <w:tab w:val="left" w:pos="7485"/>
              </w:tabs>
              <w:spacing w:line="240" w:lineRule="auto"/>
              <w:ind w:right="23"/>
              <w:rPr>
                <w:rFonts w:ascii="Arial" w:hAnsi="Arial" w:cs="Arial"/>
              </w:rPr>
            </w:pPr>
            <w:r w:rsidRPr="00D155B0">
              <w:rPr>
                <w:rFonts w:ascii="Arial" w:hAnsi="Arial" w:cs="Arial"/>
              </w:rPr>
              <w:t>Lot 4003</w:t>
            </w:r>
            <w:r w:rsidR="009344C6" w:rsidRPr="00D155B0">
              <w:rPr>
                <w:rFonts w:ascii="Arial" w:hAnsi="Arial" w:cs="Arial"/>
              </w:rPr>
              <w:t xml:space="preserve"> is proposed as a</w:t>
            </w:r>
            <w:r w:rsidR="00D155B0">
              <w:rPr>
                <w:rFonts w:ascii="Arial" w:hAnsi="Arial" w:cs="Arial"/>
              </w:rPr>
              <w:t xml:space="preserve"> future</w:t>
            </w:r>
            <w:r w:rsidR="009344C6" w:rsidRPr="00D155B0">
              <w:rPr>
                <w:rFonts w:ascii="Arial" w:hAnsi="Arial" w:cs="Arial"/>
              </w:rPr>
              <w:t xml:space="preserve"> development lot and will be subject to a further development application, and </w:t>
            </w:r>
            <w:r w:rsidR="00D155B0">
              <w:rPr>
                <w:rFonts w:ascii="Arial" w:hAnsi="Arial" w:cs="Arial"/>
              </w:rPr>
              <w:t xml:space="preserve">assessment of </w:t>
            </w:r>
            <w:r w:rsidR="009344C6" w:rsidRPr="00D155B0">
              <w:rPr>
                <w:rFonts w:ascii="Arial" w:hAnsi="Arial" w:cs="Arial"/>
              </w:rPr>
              <w:t xml:space="preserve">acoustic criteria </w:t>
            </w:r>
            <w:r w:rsidR="00D155B0">
              <w:rPr>
                <w:rFonts w:ascii="Arial" w:hAnsi="Arial" w:cs="Arial"/>
              </w:rPr>
              <w:t>will be undertaken at this time.</w:t>
            </w:r>
          </w:p>
          <w:p w:rsidR="00D51EE8" w:rsidRDefault="00D51EE8" w:rsidP="00D51EE8">
            <w:pPr>
              <w:tabs>
                <w:tab w:val="left" w:pos="7485"/>
              </w:tabs>
              <w:spacing w:line="240" w:lineRule="auto"/>
              <w:ind w:right="23"/>
              <w:rPr>
                <w:rFonts w:ascii="Arial" w:hAnsi="Arial" w:cs="Arial"/>
                <w:highlight w:val="lightGray"/>
              </w:rPr>
            </w:pPr>
          </w:p>
          <w:p w:rsidR="00D51EE8" w:rsidRPr="0034789A" w:rsidRDefault="00D51EE8" w:rsidP="00376C6E">
            <w:pPr>
              <w:rPr>
                <w:rFonts w:ascii="Arial" w:hAnsi="Arial" w:cs="Arial"/>
                <w:highlight w:val="yellow"/>
              </w:rPr>
            </w:pPr>
          </w:p>
        </w:tc>
      </w:tr>
      <w:tr w:rsidR="00376C6E" w:rsidRPr="009669DA" w:rsidTr="00F777BB">
        <w:tc>
          <w:tcPr>
            <w:tcW w:w="817" w:type="dxa"/>
          </w:tcPr>
          <w:p w:rsidR="00376C6E" w:rsidRPr="009669DA" w:rsidRDefault="00376C6E" w:rsidP="00376C6E">
            <w:pPr>
              <w:rPr>
                <w:rFonts w:ascii="Arial" w:hAnsi="Arial" w:cs="Arial"/>
              </w:rPr>
            </w:pPr>
            <w:bookmarkStart w:id="13" w:name="_Hlk120251070"/>
            <w:r w:rsidRPr="009669DA">
              <w:rPr>
                <w:rFonts w:ascii="Arial" w:hAnsi="Arial" w:cs="Arial"/>
              </w:rPr>
              <w:lastRenderedPageBreak/>
              <w:t>1.42</w:t>
            </w:r>
          </w:p>
        </w:tc>
        <w:tc>
          <w:tcPr>
            <w:tcW w:w="4536" w:type="dxa"/>
          </w:tcPr>
          <w:p w:rsidR="00376C6E" w:rsidRPr="009669DA" w:rsidRDefault="00376C6E" w:rsidP="00376C6E">
            <w:pPr>
              <w:rPr>
                <w:rFonts w:ascii="Arial" w:hAnsi="Arial" w:cs="Arial"/>
                <w:lang w:bidi="en-AU"/>
              </w:rPr>
            </w:pPr>
            <w:r w:rsidRPr="009669DA">
              <w:rPr>
                <w:rFonts w:ascii="Arial" w:hAnsi="Arial" w:cs="Arial"/>
                <w:lang w:bidi="en-AU"/>
              </w:rPr>
              <w:t xml:space="preserve">Each development application for subdivision is to assess the impact of increased traffic noise on all existing residential areas, including within Minmi village and other areas within the vicinity of the site. The assessment is to be carried out in accordance with </w:t>
            </w:r>
            <w:r w:rsidRPr="009669DA">
              <w:rPr>
                <w:rFonts w:ascii="Arial" w:hAnsi="Arial" w:cs="Arial"/>
                <w:i/>
                <w:lang w:bidi="en-AU"/>
              </w:rPr>
              <w:t xml:space="preserve">NSW Environmental Criteria for Road Traffic Noise </w:t>
            </w:r>
            <w:r w:rsidRPr="009669DA">
              <w:rPr>
                <w:rFonts w:ascii="Arial" w:hAnsi="Arial" w:cs="Arial"/>
                <w:lang w:bidi="en-AU"/>
              </w:rPr>
              <w:t xml:space="preserve">and the </w:t>
            </w:r>
            <w:r w:rsidRPr="009669DA">
              <w:rPr>
                <w:rFonts w:ascii="Arial" w:hAnsi="Arial" w:cs="Arial"/>
                <w:i/>
                <w:lang w:bidi="en-AU"/>
              </w:rPr>
              <w:t xml:space="preserve">Development Near Rail Corridors and Busy Roads – Interim Guideline </w:t>
            </w:r>
            <w:r w:rsidRPr="009669DA">
              <w:rPr>
                <w:rFonts w:ascii="Arial" w:hAnsi="Arial" w:cs="Arial"/>
                <w:lang w:bidi="en-AU"/>
              </w:rPr>
              <w:t>(Department of Planning &amp; Infrastructure 2008). Where impacts would exceed the relevant criteria under these guidelines, appropriate mitigation measures are to be identified.</w:t>
            </w:r>
          </w:p>
        </w:tc>
        <w:tc>
          <w:tcPr>
            <w:tcW w:w="8930" w:type="dxa"/>
          </w:tcPr>
          <w:p w:rsidR="00376C6E" w:rsidRPr="00595309" w:rsidRDefault="00595309" w:rsidP="00595309">
            <w:pPr>
              <w:tabs>
                <w:tab w:val="left" w:pos="7485"/>
              </w:tabs>
              <w:spacing w:line="240" w:lineRule="auto"/>
              <w:ind w:right="23"/>
              <w:rPr>
                <w:rFonts w:ascii="Arial" w:hAnsi="Arial" w:cs="Arial"/>
              </w:rPr>
            </w:pPr>
            <w:r w:rsidRPr="004D3E91">
              <w:rPr>
                <w:rFonts w:ascii="Arial" w:hAnsi="Arial" w:cs="Arial"/>
              </w:rPr>
              <w:t>A traffic noise assessment has been submitted with the application.</w:t>
            </w:r>
            <w:r>
              <w:rPr>
                <w:rFonts w:ascii="Arial" w:hAnsi="Arial" w:cs="Arial"/>
              </w:rPr>
              <w:t xml:space="preserve"> </w:t>
            </w:r>
            <w:r>
              <w:rPr>
                <w:rFonts w:ascii="Arial" w:hAnsi="Arial" w:cs="Arial"/>
                <w:bCs/>
              </w:rPr>
              <w:t xml:space="preserve">The report </w:t>
            </w:r>
            <w:r w:rsidRPr="004D3E91">
              <w:rPr>
                <w:rFonts w:ascii="Arial" w:hAnsi="Arial" w:cs="Arial"/>
                <w:bCs/>
              </w:rPr>
              <w:t xml:space="preserve">considers </w:t>
            </w:r>
            <w:r>
              <w:rPr>
                <w:rFonts w:ascii="Arial" w:hAnsi="Arial" w:cs="Arial"/>
                <w:bCs/>
              </w:rPr>
              <w:t>existing</w:t>
            </w:r>
            <w:r w:rsidRPr="004D3E91">
              <w:rPr>
                <w:rFonts w:ascii="Arial" w:hAnsi="Arial" w:cs="Arial"/>
                <w:bCs/>
              </w:rPr>
              <w:t xml:space="preserve"> residents</w:t>
            </w:r>
            <w:r>
              <w:rPr>
                <w:rFonts w:ascii="Arial" w:hAnsi="Arial" w:cs="Arial"/>
                <w:bCs/>
              </w:rPr>
              <w:t xml:space="preserve"> and details </w:t>
            </w:r>
            <w:r w:rsidRPr="00595309">
              <w:rPr>
                <w:rFonts w:ascii="Arial" w:hAnsi="Arial" w:cs="Arial"/>
                <w:bCs/>
              </w:rPr>
              <w:t>existing traffic volumes exceed relevant noise criteria to existing residents for day and night periods</w:t>
            </w:r>
            <w:r>
              <w:rPr>
                <w:rFonts w:ascii="Arial" w:hAnsi="Arial" w:cs="Arial"/>
                <w:bCs/>
              </w:rPr>
              <w:t>, and the expected t</w:t>
            </w:r>
            <w:r w:rsidRPr="00595309">
              <w:rPr>
                <w:rFonts w:ascii="Arial" w:hAnsi="Arial" w:cs="Arial"/>
                <w:bCs/>
              </w:rPr>
              <w:t>raffic generated by the development will not increase existing levels by more than 12dB, which is consistent with the relevant noise policy for both day and night assessment periods, and no noise mitigation to existing residences is required.</w:t>
            </w:r>
          </w:p>
        </w:tc>
      </w:tr>
      <w:bookmarkEnd w:id="13"/>
      <w:tr w:rsidR="00376C6E" w:rsidRPr="009669DA" w:rsidTr="00F777BB">
        <w:tc>
          <w:tcPr>
            <w:tcW w:w="817" w:type="dxa"/>
          </w:tcPr>
          <w:p w:rsidR="00376C6E" w:rsidRPr="009669DA" w:rsidRDefault="00376C6E" w:rsidP="00376C6E">
            <w:pPr>
              <w:rPr>
                <w:rFonts w:ascii="Arial" w:hAnsi="Arial" w:cs="Arial"/>
              </w:rPr>
            </w:pPr>
            <w:r w:rsidRPr="009669DA">
              <w:rPr>
                <w:rFonts w:ascii="Arial" w:hAnsi="Arial" w:cs="Arial"/>
              </w:rPr>
              <w:t>1.43</w:t>
            </w:r>
          </w:p>
        </w:tc>
        <w:tc>
          <w:tcPr>
            <w:tcW w:w="4536" w:type="dxa"/>
          </w:tcPr>
          <w:p w:rsidR="00376C6E" w:rsidRDefault="00376C6E" w:rsidP="00376C6E">
            <w:pPr>
              <w:rPr>
                <w:rFonts w:ascii="Arial" w:hAnsi="Arial" w:cs="Arial"/>
                <w:lang w:bidi="en-AU"/>
              </w:rPr>
            </w:pPr>
            <w:r w:rsidRPr="009669DA">
              <w:rPr>
                <w:rFonts w:ascii="Arial" w:hAnsi="Arial" w:cs="Arial"/>
                <w:lang w:bidi="en-AU"/>
              </w:rPr>
              <w:t>Where acoustic barriers are proposed along the F3 Freeway, the relevant subdivision application must identify the location, ownership and future management arrangements for the barriers. Location of barriers within the road corridor is subject to the approval of Roads and Maritime Services. The proponent must also demonstrate any barrier has been appropriately designed to mitigate any visual or urban design impacts.</w:t>
            </w:r>
          </w:p>
          <w:p w:rsidR="00937DCA" w:rsidRPr="009669DA" w:rsidRDefault="00937DCA" w:rsidP="00376C6E">
            <w:pPr>
              <w:rPr>
                <w:rFonts w:ascii="Arial" w:hAnsi="Arial" w:cs="Arial"/>
                <w:lang w:bidi="en-AU"/>
              </w:rPr>
            </w:pPr>
          </w:p>
        </w:tc>
        <w:tc>
          <w:tcPr>
            <w:tcW w:w="8930" w:type="dxa"/>
          </w:tcPr>
          <w:p w:rsidR="00376C6E" w:rsidRPr="00CE295B" w:rsidRDefault="00D155B0" w:rsidP="00D155B0">
            <w:pPr>
              <w:tabs>
                <w:tab w:val="left" w:pos="7485"/>
              </w:tabs>
              <w:spacing w:line="240" w:lineRule="auto"/>
              <w:ind w:right="23"/>
              <w:rPr>
                <w:rFonts w:ascii="Arial" w:hAnsi="Arial" w:cs="Arial"/>
              </w:rPr>
            </w:pPr>
            <w:r w:rsidRPr="00D155B0">
              <w:rPr>
                <w:rFonts w:ascii="Arial" w:hAnsi="Arial" w:cs="Arial"/>
              </w:rPr>
              <w:t>Lot 4003 is proposed as a</w:t>
            </w:r>
            <w:r>
              <w:rPr>
                <w:rFonts w:ascii="Arial" w:hAnsi="Arial" w:cs="Arial"/>
              </w:rPr>
              <w:t xml:space="preserve"> future</w:t>
            </w:r>
            <w:r w:rsidRPr="00D155B0">
              <w:rPr>
                <w:rFonts w:ascii="Arial" w:hAnsi="Arial" w:cs="Arial"/>
              </w:rPr>
              <w:t xml:space="preserve"> development lot and will be subject to a further development application, and </w:t>
            </w:r>
            <w:r>
              <w:rPr>
                <w:rFonts w:ascii="Arial" w:hAnsi="Arial" w:cs="Arial"/>
              </w:rPr>
              <w:t xml:space="preserve">assessment of </w:t>
            </w:r>
            <w:r w:rsidRPr="00D155B0">
              <w:rPr>
                <w:rFonts w:ascii="Arial" w:hAnsi="Arial" w:cs="Arial"/>
              </w:rPr>
              <w:t xml:space="preserve">acoustic criteria </w:t>
            </w:r>
            <w:r>
              <w:rPr>
                <w:rFonts w:ascii="Arial" w:hAnsi="Arial" w:cs="Arial"/>
              </w:rPr>
              <w:t>will be undertaken at this time.</w:t>
            </w:r>
          </w:p>
        </w:tc>
      </w:tr>
      <w:tr w:rsidR="00376C6E" w:rsidRPr="009669DA" w:rsidTr="00F777BB">
        <w:trPr>
          <w:trHeight w:val="147"/>
        </w:trPr>
        <w:tc>
          <w:tcPr>
            <w:tcW w:w="14283" w:type="dxa"/>
            <w:gridSpan w:val="3"/>
            <w:shd w:val="clear" w:color="auto" w:fill="F2F2F2" w:themeFill="background1" w:themeFillShade="F2"/>
          </w:tcPr>
          <w:p w:rsidR="00376C6E" w:rsidRPr="009669DA" w:rsidRDefault="00376C6E" w:rsidP="00376C6E">
            <w:pPr>
              <w:rPr>
                <w:rFonts w:ascii="Arial" w:hAnsi="Arial" w:cs="Arial"/>
                <w:b/>
              </w:rPr>
            </w:pPr>
            <w:bookmarkStart w:id="14" w:name="_Hlk530636728"/>
            <w:r w:rsidRPr="009E13F5">
              <w:rPr>
                <w:rFonts w:ascii="Arial" w:hAnsi="Arial" w:cs="Arial"/>
                <w:b/>
              </w:rPr>
              <w:lastRenderedPageBreak/>
              <w:t>Noise and odour – Summerhill Waste Management Centre</w:t>
            </w:r>
          </w:p>
        </w:tc>
      </w:tr>
      <w:bookmarkEnd w:id="14"/>
      <w:tr w:rsidR="00D9659F" w:rsidRPr="009669DA" w:rsidTr="00F777BB">
        <w:tc>
          <w:tcPr>
            <w:tcW w:w="817" w:type="dxa"/>
          </w:tcPr>
          <w:p w:rsidR="00D9659F" w:rsidRPr="009669DA" w:rsidRDefault="00D9659F" w:rsidP="00D9659F">
            <w:pPr>
              <w:rPr>
                <w:rFonts w:ascii="Arial" w:hAnsi="Arial" w:cs="Arial"/>
              </w:rPr>
            </w:pPr>
            <w:r w:rsidRPr="009669DA">
              <w:rPr>
                <w:rFonts w:ascii="Arial" w:hAnsi="Arial" w:cs="Arial"/>
              </w:rPr>
              <w:t>1.44</w:t>
            </w:r>
          </w:p>
        </w:tc>
        <w:tc>
          <w:tcPr>
            <w:tcW w:w="4536" w:type="dxa"/>
          </w:tcPr>
          <w:p w:rsidR="00D9659F" w:rsidRPr="009669DA" w:rsidRDefault="00D9659F" w:rsidP="00D9659F">
            <w:pPr>
              <w:rPr>
                <w:rFonts w:ascii="Arial" w:hAnsi="Arial" w:cs="Arial"/>
                <w:lang w:bidi="en-AU"/>
              </w:rPr>
            </w:pPr>
            <w:r w:rsidRPr="009669DA">
              <w:rPr>
                <w:rFonts w:ascii="Arial" w:hAnsi="Arial" w:cs="Arial"/>
                <w:lang w:bidi="en-AU"/>
              </w:rPr>
              <w:t>Each development application for subdivision within the Minmi East and Link Road North Precincts is to consider noise and odour impacts associated with the Summerhill Waste Management Centre, and where relevant identify appropriate mitigation measures to manage these impacts.</w:t>
            </w:r>
          </w:p>
        </w:tc>
        <w:tc>
          <w:tcPr>
            <w:tcW w:w="8930" w:type="dxa"/>
          </w:tcPr>
          <w:p w:rsidR="006F37A5" w:rsidRDefault="00A56E8F" w:rsidP="006F37A5">
            <w:pPr>
              <w:pStyle w:val="FigureCaption"/>
              <w:spacing w:before="0" w:after="160" w:line="254" w:lineRule="auto"/>
              <w:ind w:left="0"/>
              <w:jc w:val="left"/>
              <w:rPr>
                <w:rFonts w:ascii="Arial" w:hAnsi="Arial" w:cs="Arial"/>
                <w:b w:val="0"/>
                <w:color w:val="auto"/>
                <w:sz w:val="22"/>
                <w:szCs w:val="22"/>
                <w:lang w:bidi="en-AU"/>
              </w:rPr>
            </w:pPr>
            <w:r>
              <w:rPr>
                <w:rFonts w:ascii="Arial" w:hAnsi="Arial" w:cs="Arial"/>
                <w:b w:val="0"/>
                <w:color w:val="auto"/>
                <w:sz w:val="22"/>
                <w:szCs w:val="22"/>
              </w:rPr>
              <w:t xml:space="preserve">An odour assessment has been submitted with the application that identifies a 430m buffer is </w:t>
            </w:r>
            <w:r w:rsidR="006F37A5">
              <w:rPr>
                <w:rFonts w:ascii="Arial" w:hAnsi="Arial" w:cs="Arial"/>
                <w:b w:val="0"/>
                <w:color w:val="auto"/>
                <w:sz w:val="22"/>
                <w:szCs w:val="22"/>
              </w:rPr>
              <w:t xml:space="preserve">required from an active cell/s within </w:t>
            </w:r>
            <w:r w:rsidR="006F37A5" w:rsidRPr="006F37A5">
              <w:rPr>
                <w:rFonts w:ascii="Arial" w:hAnsi="Arial" w:cs="Arial"/>
                <w:b w:val="0"/>
                <w:color w:val="auto"/>
                <w:sz w:val="22"/>
                <w:szCs w:val="22"/>
              </w:rPr>
              <w:t>Summerhill Waste Management Centre</w:t>
            </w:r>
            <w:r w:rsidR="006F37A5">
              <w:rPr>
                <w:rFonts w:ascii="Arial" w:hAnsi="Arial" w:cs="Arial"/>
                <w:b w:val="0"/>
                <w:color w:val="auto"/>
                <w:sz w:val="22"/>
                <w:szCs w:val="22"/>
              </w:rPr>
              <w:t xml:space="preserve"> (</w:t>
            </w:r>
            <w:r w:rsidR="006F37A5" w:rsidRPr="006F37A5">
              <w:rPr>
                <w:rFonts w:ascii="Arial" w:hAnsi="Arial" w:cs="Arial"/>
                <w:b w:val="0"/>
                <w:color w:val="auto"/>
                <w:sz w:val="22"/>
                <w:szCs w:val="22"/>
              </w:rPr>
              <w:t>SWMC</w:t>
            </w:r>
            <w:r w:rsidR="006F37A5">
              <w:rPr>
                <w:rFonts w:ascii="Arial" w:hAnsi="Arial" w:cs="Arial"/>
                <w:b w:val="0"/>
                <w:color w:val="auto"/>
                <w:sz w:val="22"/>
                <w:szCs w:val="22"/>
              </w:rPr>
              <w:t xml:space="preserve">) and the subdivision boundary. Council’s Environmental Systems Officer has reviewed the report and identified further information is needed to confirm </w:t>
            </w:r>
            <w:r w:rsidR="006F37A5">
              <w:rPr>
                <w:rFonts w:ascii="Arial" w:hAnsi="Arial" w:cs="Arial"/>
                <w:b w:val="0"/>
                <w:color w:val="auto"/>
                <w:sz w:val="22"/>
                <w:szCs w:val="22"/>
                <w:lang w:bidi="en-AU"/>
              </w:rPr>
              <w:t>the recommended 430m buffer zone will address odour impacts from the SWMC. This includes further assessment in different climatic conditions and times of day, and assessment of all waste activities undertaken at the site.</w:t>
            </w:r>
          </w:p>
          <w:p w:rsidR="0017045F" w:rsidRDefault="0017045F" w:rsidP="0017045F">
            <w:pPr>
              <w:tabs>
                <w:tab w:val="left" w:pos="7485"/>
              </w:tabs>
              <w:spacing w:line="240" w:lineRule="auto"/>
              <w:ind w:right="23"/>
              <w:rPr>
                <w:rFonts w:ascii="Arial" w:hAnsi="Arial" w:cs="Arial"/>
                <w:lang w:eastAsia="en-AU"/>
              </w:rPr>
            </w:pPr>
            <w:r w:rsidRPr="006F37A5">
              <w:rPr>
                <w:rFonts w:ascii="Arial" w:hAnsi="Arial" w:cs="Arial"/>
              </w:rPr>
              <w:t xml:space="preserve">An acoustic assessment has been submitted with the application that addresses potential noise from the adjoining SWMC (i.e. </w:t>
            </w:r>
            <w:r w:rsidRPr="006F37A5">
              <w:rPr>
                <w:rFonts w:ascii="Arial" w:hAnsi="Arial" w:cs="Arial"/>
                <w:lang w:eastAsia="en-AU"/>
              </w:rPr>
              <w:t>reverse alarms, truck and plant movement within the facility). The report identified the measured noise was below the default Noise Policy for Industry (NPI) criteria. No mitigation measures are required to attenuate noise generated by the SWMC.</w:t>
            </w:r>
          </w:p>
          <w:p w:rsidR="006F37A5" w:rsidRDefault="006F37A5" w:rsidP="006F37A5">
            <w:pPr>
              <w:tabs>
                <w:tab w:val="left" w:pos="7485"/>
              </w:tabs>
              <w:spacing w:line="240" w:lineRule="auto"/>
              <w:ind w:right="23"/>
              <w:rPr>
                <w:rFonts w:ascii="Arial" w:hAnsi="Arial" w:cs="Arial"/>
              </w:rPr>
            </w:pPr>
            <w:r>
              <w:rPr>
                <w:rFonts w:ascii="Arial" w:hAnsi="Arial" w:cs="Arial"/>
                <w:lang w:eastAsia="en-AU"/>
              </w:rPr>
              <w:t>Ins</w:t>
            </w:r>
            <w:r>
              <w:rPr>
                <w:rFonts w:ascii="Arial" w:hAnsi="Arial" w:cs="Arial"/>
              </w:rPr>
              <w:t xml:space="preserve">ufficient information has been submitted to demonstrate if odour impacts from SWMC are acceptable. </w:t>
            </w:r>
            <w:r w:rsidRPr="009B665F">
              <w:rPr>
                <w:rFonts w:ascii="Arial" w:hAnsi="Arial" w:cs="Arial"/>
              </w:rPr>
              <w:t>It is recommended the application be deferred to enable the submission of further information to address this matter.</w:t>
            </w:r>
          </w:p>
          <w:p w:rsidR="0017045F" w:rsidRPr="006F37A5" w:rsidRDefault="006F37A5" w:rsidP="006F37A5">
            <w:pPr>
              <w:tabs>
                <w:tab w:val="left" w:pos="7485"/>
              </w:tabs>
              <w:spacing w:line="240" w:lineRule="auto"/>
              <w:ind w:right="23"/>
              <w:rPr>
                <w:rFonts w:ascii="Arial" w:hAnsi="Arial" w:cs="Arial"/>
              </w:rPr>
            </w:pPr>
            <w:r>
              <w:rPr>
                <w:rFonts w:ascii="Arial" w:hAnsi="Arial" w:cs="Arial"/>
                <w:bCs/>
                <w:lang w:eastAsia="en-AU"/>
              </w:rPr>
              <w:t>A request for this information can be made, as it is likely the development can address this matter through submission of further information.</w:t>
            </w:r>
          </w:p>
        </w:tc>
      </w:tr>
      <w:tr w:rsidR="00D9659F" w:rsidRPr="009669DA" w:rsidTr="00F777BB">
        <w:trPr>
          <w:trHeight w:val="147"/>
        </w:trPr>
        <w:tc>
          <w:tcPr>
            <w:tcW w:w="14283" w:type="dxa"/>
            <w:gridSpan w:val="3"/>
            <w:shd w:val="clear" w:color="auto" w:fill="F2F2F2" w:themeFill="background1" w:themeFillShade="F2"/>
          </w:tcPr>
          <w:p w:rsidR="00D9659F" w:rsidRPr="009669DA" w:rsidRDefault="00D9659F" w:rsidP="00D9659F">
            <w:pPr>
              <w:rPr>
                <w:rFonts w:ascii="Arial" w:hAnsi="Arial" w:cs="Arial"/>
                <w:b/>
              </w:rPr>
            </w:pPr>
            <w:bookmarkStart w:id="15" w:name="_Hlk530636809"/>
            <w:r w:rsidRPr="009E13F5">
              <w:rPr>
                <w:rFonts w:ascii="Arial" w:hAnsi="Arial" w:cs="Arial"/>
                <w:b/>
              </w:rPr>
              <w:t>Bushfire</w:t>
            </w:r>
          </w:p>
        </w:tc>
      </w:tr>
      <w:bookmarkEnd w:id="15"/>
      <w:tr w:rsidR="00D9659F" w:rsidRPr="009669DA" w:rsidTr="005E1471">
        <w:tc>
          <w:tcPr>
            <w:tcW w:w="817" w:type="dxa"/>
          </w:tcPr>
          <w:p w:rsidR="00D9659F" w:rsidRPr="009669DA" w:rsidRDefault="00D9659F" w:rsidP="00D9659F">
            <w:pPr>
              <w:rPr>
                <w:rFonts w:ascii="Arial" w:hAnsi="Arial" w:cs="Arial"/>
              </w:rPr>
            </w:pPr>
            <w:r w:rsidRPr="009669DA">
              <w:rPr>
                <w:rFonts w:ascii="Arial" w:hAnsi="Arial" w:cs="Arial"/>
              </w:rPr>
              <w:t>1.45</w:t>
            </w:r>
          </w:p>
        </w:tc>
        <w:tc>
          <w:tcPr>
            <w:tcW w:w="4536" w:type="dxa"/>
          </w:tcPr>
          <w:p w:rsidR="00D9659F" w:rsidRPr="009669DA" w:rsidRDefault="00D9659F" w:rsidP="00D9659F">
            <w:pPr>
              <w:rPr>
                <w:rFonts w:ascii="Arial" w:hAnsi="Arial" w:cs="Arial"/>
              </w:rPr>
            </w:pPr>
            <w:r w:rsidRPr="009669DA">
              <w:rPr>
                <w:rFonts w:ascii="Arial" w:hAnsi="Arial" w:cs="Arial"/>
              </w:rPr>
              <w:t xml:space="preserve">Each </w:t>
            </w:r>
            <w:r w:rsidR="00742BB8">
              <w:rPr>
                <w:rFonts w:ascii="Arial" w:hAnsi="Arial" w:cs="Arial"/>
              </w:rPr>
              <w:t>d</w:t>
            </w:r>
            <w:r w:rsidRPr="009669DA">
              <w:rPr>
                <w:rFonts w:ascii="Arial" w:hAnsi="Arial" w:cs="Arial"/>
              </w:rPr>
              <w:t>evelopment application for subdivision must be accompanied by a Bushfire Management Plan that demonstrates that the development complies with the Planning for Bush Fire Protection 2006 and to the satisfaction of the RFS, and provides detailed arrangements for:</w:t>
            </w:r>
          </w:p>
          <w:p w:rsidR="00D9659F" w:rsidRDefault="00D9659F" w:rsidP="00D9659F">
            <w:pPr>
              <w:pStyle w:val="ListParagraph"/>
              <w:numPr>
                <w:ilvl w:val="0"/>
                <w:numId w:val="28"/>
              </w:numPr>
              <w:spacing w:after="160" w:line="240" w:lineRule="auto"/>
              <w:contextualSpacing w:val="0"/>
              <w:jc w:val="both"/>
              <w:rPr>
                <w:rFonts w:ascii="Arial" w:hAnsi="Arial" w:cs="Arial"/>
              </w:rPr>
            </w:pPr>
            <w:r w:rsidRPr="005E1471">
              <w:rPr>
                <w:rFonts w:ascii="Arial" w:hAnsi="Arial" w:cs="Arial"/>
              </w:rPr>
              <w:t xml:space="preserve">A road network and lot layout </w:t>
            </w:r>
            <w:r w:rsidRPr="005E1471">
              <w:rPr>
                <w:rFonts w:ascii="Arial" w:hAnsi="Arial" w:cs="Arial"/>
              </w:rPr>
              <w:lastRenderedPageBreak/>
              <w:t>appropriate to evacuation purposes;</w:t>
            </w:r>
          </w:p>
          <w:p w:rsidR="00D9659F" w:rsidRDefault="00D9659F" w:rsidP="00D9659F">
            <w:pPr>
              <w:pStyle w:val="ListParagraph"/>
              <w:numPr>
                <w:ilvl w:val="0"/>
                <w:numId w:val="28"/>
              </w:numPr>
              <w:spacing w:after="160" w:line="240" w:lineRule="auto"/>
              <w:contextualSpacing w:val="0"/>
              <w:jc w:val="both"/>
              <w:rPr>
                <w:rFonts w:ascii="Arial" w:hAnsi="Arial" w:cs="Arial"/>
              </w:rPr>
            </w:pPr>
            <w:r w:rsidRPr="005E1471">
              <w:rPr>
                <w:rFonts w:ascii="Arial" w:hAnsi="Arial" w:cs="Arial"/>
              </w:rPr>
              <w:t>Property access roads which allow for the safe access, egress and defendable spaces for emergency services.</w:t>
            </w:r>
          </w:p>
          <w:p w:rsidR="00D9659F" w:rsidRDefault="00D9659F" w:rsidP="00D9659F">
            <w:pPr>
              <w:pStyle w:val="ListParagraph"/>
              <w:numPr>
                <w:ilvl w:val="0"/>
                <w:numId w:val="28"/>
              </w:numPr>
              <w:spacing w:after="160" w:line="240" w:lineRule="auto"/>
              <w:contextualSpacing w:val="0"/>
              <w:jc w:val="both"/>
              <w:rPr>
                <w:rFonts w:ascii="Arial" w:hAnsi="Arial" w:cs="Arial"/>
              </w:rPr>
            </w:pPr>
            <w:r w:rsidRPr="005E1471">
              <w:rPr>
                <w:rFonts w:ascii="Arial" w:hAnsi="Arial" w:cs="Arial"/>
              </w:rPr>
              <w:t>The location and composition of all APZs, including the inner and outer protection zones, including relation to proposed building footprints.</w:t>
            </w:r>
          </w:p>
          <w:p w:rsidR="00D9659F" w:rsidRDefault="00D9659F" w:rsidP="00D9659F">
            <w:pPr>
              <w:pStyle w:val="ListParagraph"/>
              <w:numPr>
                <w:ilvl w:val="0"/>
                <w:numId w:val="28"/>
              </w:numPr>
              <w:spacing w:after="160" w:line="240" w:lineRule="auto"/>
              <w:contextualSpacing w:val="0"/>
              <w:jc w:val="both"/>
              <w:rPr>
                <w:rFonts w:ascii="Arial" w:hAnsi="Arial" w:cs="Arial"/>
              </w:rPr>
            </w:pPr>
            <w:r w:rsidRPr="005E1471">
              <w:rPr>
                <w:rFonts w:ascii="Arial" w:hAnsi="Arial" w:cs="Arial"/>
              </w:rPr>
              <w:t>Ongoing maintenance requirements for APZs, fire trails and access tracks to ensure compliance with the required standards (for APZs outside individual lots this must be negotiated with the RFS and relevant council).</w:t>
            </w:r>
          </w:p>
          <w:p w:rsidR="00D9659F" w:rsidRPr="005E1471" w:rsidRDefault="00D9659F" w:rsidP="00D9659F">
            <w:pPr>
              <w:pStyle w:val="ListParagraph"/>
              <w:numPr>
                <w:ilvl w:val="0"/>
                <w:numId w:val="28"/>
              </w:numPr>
              <w:spacing w:after="160" w:line="240" w:lineRule="auto"/>
              <w:contextualSpacing w:val="0"/>
              <w:jc w:val="both"/>
              <w:rPr>
                <w:rFonts w:ascii="Arial" w:hAnsi="Arial" w:cs="Arial"/>
              </w:rPr>
            </w:pPr>
            <w:r w:rsidRPr="005E1471">
              <w:rPr>
                <w:rFonts w:ascii="Arial" w:hAnsi="Arial" w:cs="Arial"/>
              </w:rPr>
              <w:t>A staged approach to management of bushfire hazard and APZs during the development process.</w:t>
            </w:r>
          </w:p>
        </w:tc>
        <w:tc>
          <w:tcPr>
            <w:tcW w:w="8930" w:type="dxa"/>
            <w:shd w:val="clear" w:color="auto" w:fill="auto"/>
          </w:tcPr>
          <w:p w:rsidR="00742BB8" w:rsidRDefault="00742BB8" w:rsidP="00742BB8">
            <w:pPr>
              <w:spacing w:line="240" w:lineRule="auto"/>
              <w:rPr>
                <w:rFonts w:ascii="Arial" w:hAnsi="Arial" w:cs="Arial"/>
                <w:bCs/>
              </w:rPr>
            </w:pPr>
            <w:r>
              <w:rPr>
                <w:rFonts w:ascii="Arial" w:hAnsi="Arial" w:cs="Arial"/>
                <w:bCs/>
              </w:rPr>
              <w:lastRenderedPageBreak/>
              <w:t xml:space="preserve">A bushfire assessment in the form of a bushfire management plan has been submitted with the application. </w:t>
            </w:r>
          </w:p>
          <w:p w:rsidR="00742BB8" w:rsidRDefault="00742BB8" w:rsidP="00742BB8">
            <w:pPr>
              <w:spacing w:line="240" w:lineRule="auto"/>
              <w:rPr>
                <w:rFonts w:ascii="Arial" w:hAnsi="Arial" w:cs="Arial"/>
                <w:bCs/>
              </w:rPr>
            </w:pPr>
            <w:r>
              <w:rPr>
                <w:rFonts w:ascii="Arial" w:hAnsi="Arial" w:cs="Arial"/>
                <w:bCs/>
              </w:rPr>
              <w:t xml:space="preserve">The report details the following range of bushfire protection measures to be included in the subdivision. </w:t>
            </w:r>
          </w:p>
          <w:p w:rsidR="00742BB8" w:rsidRDefault="00742BB8" w:rsidP="00742BB8">
            <w:pPr>
              <w:spacing w:line="240" w:lineRule="auto"/>
              <w:rPr>
                <w:rFonts w:ascii="Arial" w:hAnsi="Arial" w:cs="Arial"/>
                <w:bCs/>
              </w:rPr>
            </w:pPr>
            <w:r>
              <w:rPr>
                <w:rFonts w:ascii="Arial" w:hAnsi="Arial" w:cs="Arial"/>
                <w:bCs/>
              </w:rPr>
              <w:t>The application, including bushfire management plan was referred to the NSW RFS who support the proposal and recommended conditions in relation to BALs, APZs, road and fire trail construction, utility provision, and landscaping.</w:t>
            </w:r>
          </w:p>
          <w:p w:rsidR="00D9659F" w:rsidRPr="009669DA" w:rsidRDefault="00D9659F" w:rsidP="00D9659F">
            <w:pPr>
              <w:rPr>
                <w:rFonts w:ascii="Arial" w:hAnsi="Arial" w:cs="Arial"/>
              </w:rPr>
            </w:pPr>
          </w:p>
        </w:tc>
      </w:tr>
      <w:tr w:rsidR="00D9659F" w:rsidRPr="009669DA" w:rsidTr="00F777BB">
        <w:trPr>
          <w:trHeight w:val="147"/>
        </w:trPr>
        <w:tc>
          <w:tcPr>
            <w:tcW w:w="14283" w:type="dxa"/>
            <w:gridSpan w:val="3"/>
            <w:shd w:val="clear" w:color="auto" w:fill="F2F2F2" w:themeFill="background1" w:themeFillShade="F2"/>
          </w:tcPr>
          <w:p w:rsidR="00D9659F" w:rsidRPr="009669DA" w:rsidRDefault="00D9659F" w:rsidP="00D9659F">
            <w:pPr>
              <w:rPr>
                <w:rFonts w:ascii="Arial" w:hAnsi="Arial" w:cs="Arial"/>
                <w:b/>
              </w:rPr>
            </w:pPr>
            <w:r w:rsidRPr="009E13F5">
              <w:rPr>
                <w:rFonts w:ascii="Arial" w:hAnsi="Arial" w:cs="Arial"/>
                <w:b/>
              </w:rPr>
              <w:t>Construction impacts</w:t>
            </w:r>
          </w:p>
        </w:tc>
      </w:tr>
      <w:tr w:rsidR="00D9659F" w:rsidRPr="009669DA" w:rsidTr="00F777BB">
        <w:tc>
          <w:tcPr>
            <w:tcW w:w="817" w:type="dxa"/>
          </w:tcPr>
          <w:p w:rsidR="00D9659F" w:rsidRPr="009669DA" w:rsidRDefault="00D9659F" w:rsidP="00D9659F">
            <w:pPr>
              <w:rPr>
                <w:rFonts w:ascii="Arial" w:hAnsi="Arial" w:cs="Arial"/>
              </w:rPr>
            </w:pPr>
            <w:r w:rsidRPr="009669DA">
              <w:rPr>
                <w:rFonts w:ascii="Arial" w:hAnsi="Arial" w:cs="Arial"/>
              </w:rPr>
              <w:t>1.46</w:t>
            </w:r>
          </w:p>
        </w:tc>
        <w:tc>
          <w:tcPr>
            <w:tcW w:w="4536" w:type="dxa"/>
          </w:tcPr>
          <w:p w:rsidR="00D9659F" w:rsidRPr="00206E01" w:rsidRDefault="00D9659F" w:rsidP="00D9659F">
            <w:pPr>
              <w:rPr>
                <w:rFonts w:ascii="Arial" w:hAnsi="Arial" w:cs="Arial"/>
              </w:rPr>
            </w:pPr>
            <w:r w:rsidRPr="00206E01">
              <w:rPr>
                <w:rFonts w:ascii="Arial" w:hAnsi="Arial" w:cs="Arial"/>
              </w:rPr>
              <w:t>All development applications for subdivision shall be accompanied by an assessment of construction impacts. The assessment shall include consideration of the following:</w:t>
            </w:r>
          </w:p>
          <w:p w:rsidR="00D9659F" w:rsidRDefault="00D9659F" w:rsidP="00D9659F">
            <w:pPr>
              <w:pStyle w:val="ListParagraph"/>
              <w:numPr>
                <w:ilvl w:val="0"/>
                <w:numId w:val="29"/>
              </w:numPr>
              <w:spacing w:after="160" w:line="240" w:lineRule="auto"/>
              <w:contextualSpacing w:val="0"/>
              <w:rPr>
                <w:rFonts w:ascii="Arial" w:hAnsi="Arial" w:cs="Arial"/>
                <w:lang w:bidi="en-AU"/>
              </w:rPr>
            </w:pPr>
            <w:r w:rsidRPr="007B42EF">
              <w:rPr>
                <w:rFonts w:ascii="Arial" w:hAnsi="Arial" w:cs="Arial"/>
                <w:lang w:bidi="en-AU"/>
              </w:rPr>
              <w:t>Construction noise and vibration management.</w:t>
            </w:r>
          </w:p>
          <w:p w:rsidR="00D9659F" w:rsidRDefault="00D9659F" w:rsidP="00D9659F">
            <w:pPr>
              <w:pStyle w:val="ListParagraph"/>
              <w:numPr>
                <w:ilvl w:val="0"/>
                <w:numId w:val="29"/>
              </w:numPr>
              <w:spacing w:after="160" w:line="240" w:lineRule="auto"/>
              <w:contextualSpacing w:val="0"/>
              <w:rPr>
                <w:rFonts w:ascii="Arial" w:hAnsi="Arial" w:cs="Arial"/>
                <w:lang w:bidi="en-AU"/>
              </w:rPr>
            </w:pPr>
            <w:r w:rsidRPr="007B42EF">
              <w:rPr>
                <w:rFonts w:ascii="Arial" w:hAnsi="Arial" w:cs="Arial"/>
                <w:lang w:bidi="en-AU"/>
              </w:rPr>
              <w:t>Dust management.</w:t>
            </w:r>
          </w:p>
          <w:p w:rsidR="00D9659F" w:rsidRDefault="00D9659F" w:rsidP="00D9659F">
            <w:pPr>
              <w:pStyle w:val="ListParagraph"/>
              <w:numPr>
                <w:ilvl w:val="0"/>
                <w:numId w:val="29"/>
              </w:numPr>
              <w:spacing w:after="160" w:line="240" w:lineRule="auto"/>
              <w:contextualSpacing w:val="0"/>
              <w:rPr>
                <w:rFonts w:ascii="Arial" w:hAnsi="Arial" w:cs="Arial"/>
                <w:lang w:bidi="en-AU"/>
              </w:rPr>
            </w:pPr>
            <w:r w:rsidRPr="007B42EF">
              <w:rPr>
                <w:rFonts w:ascii="Arial" w:hAnsi="Arial" w:cs="Arial"/>
                <w:lang w:bidi="en-AU"/>
              </w:rPr>
              <w:t xml:space="preserve">Soil and water management plan, prepared in accordance with Landcom’s </w:t>
            </w:r>
            <w:r w:rsidRPr="007B42EF">
              <w:rPr>
                <w:rFonts w:ascii="Arial" w:hAnsi="Arial" w:cs="Arial"/>
                <w:i/>
                <w:lang w:bidi="en-AU"/>
              </w:rPr>
              <w:t xml:space="preserve">Managing Urban Stormwater: Soils and </w:t>
            </w:r>
            <w:r w:rsidRPr="007B42EF">
              <w:rPr>
                <w:rFonts w:ascii="Arial" w:hAnsi="Arial" w:cs="Arial"/>
                <w:i/>
                <w:lang w:bidi="en-AU"/>
              </w:rPr>
              <w:lastRenderedPageBreak/>
              <w:t xml:space="preserve">Construction </w:t>
            </w:r>
            <w:r w:rsidRPr="007B42EF">
              <w:rPr>
                <w:rFonts w:ascii="Arial" w:hAnsi="Arial" w:cs="Arial"/>
                <w:lang w:bidi="en-AU"/>
              </w:rPr>
              <w:t>guidelines.</w:t>
            </w:r>
          </w:p>
          <w:p w:rsidR="00D9659F" w:rsidRDefault="00D9659F" w:rsidP="00D9659F">
            <w:pPr>
              <w:pStyle w:val="ListParagraph"/>
              <w:numPr>
                <w:ilvl w:val="0"/>
                <w:numId w:val="29"/>
              </w:numPr>
              <w:spacing w:after="160" w:line="240" w:lineRule="auto"/>
              <w:contextualSpacing w:val="0"/>
              <w:rPr>
                <w:rFonts w:ascii="Arial" w:hAnsi="Arial" w:cs="Arial"/>
                <w:lang w:bidi="en-AU"/>
              </w:rPr>
            </w:pPr>
            <w:r w:rsidRPr="007B42EF">
              <w:rPr>
                <w:rFonts w:ascii="Arial" w:hAnsi="Arial" w:cs="Arial"/>
                <w:lang w:bidi="en-AU"/>
              </w:rPr>
              <w:t>Flora and fauna management.</w:t>
            </w:r>
          </w:p>
          <w:p w:rsidR="00D9659F" w:rsidRDefault="00D9659F" w:rsidP="00D9659F">
            <w:pPr>
              <w:pStyle w:val="ListParagraph"/>
              <w:numPr>
                <w:ilvl w:val="0"/>
                <w:numId w:val="29"/>
              </w:numPr>
              <w:spacing w:after="160" w:line="240" w:lineRule="auto"/>
              <w:contextualSpacing w:val="0"/>
              <w:rPr>
                <w:rFonts w:ascii="Arial" w:hAnsi="Arial" w:cs="Arial"/>
                <w:lang w:bidi="en-AU"/>
              </w:rPr>
            </w:pPr>
            <w:r w:rsidRPr="007B42EF">
              <w:rPr>
                <w:rFonts w:ascii="Arial" w:hAnsi="Arial" w:cs="Arial"/>
                <w:lang w:bidi="en-AU"/>
              </w:rPr>
              <w:t>Waste management.</w:t>
            </w:r>
          </w:p>
          <w:p w:rsidR="00D9659F" w:rsidRDefault="00D9659F" w:rsidP="00D9659F">
            <w:pPr>
              <w:pStyle w:val="ListParagraph"/>
              <w:numPr>
                <w:ilvl w:val="0"/>
                <w:numId w:val="29"/>
              </w:numPr>
              <w:spacing w:after="160" w:line="240" w:lineRule="auto"/>
              <w:contextualSpacing w:val="0"/>
              <w:rPr>
                <w:rFonts w:ascii="Arial" w:hAnsi="Arial" w:cs="Arial"/>
                <w:lang w:bidi="en-AU"/>
              </w:rPr>
            </w:pPr>
            <w:r w:rsidRPr="007B42EF">
              <w:rPr>
                <w:rFonts w:ascii="Arial" w:hAnsi="Arial" w:cs="Arial"/>
                <w:lang w:bidi="en-AU"/>
              </w:rPr>
              <w:t>Traffic management.</w:t>
            </w:r>
          </w:p>
          <w:p w:rsidR="00D9659F" w:rsidRDefault="00D9659F" w:rsidP="00D9659F">
            <w:pPr>
              <w:pStyle w:val="ListParagraph"/>
              <w:numPr>
                <w:ilvl w:val="0"/>
                <w:numId w:val="29"/>
              </w:numPr>
              <w:spacing w:after="160" w:line="240" w:lineRule="auto"/>
              <w:contextualSpacing w:val="0"/>
              <w:rPr>
                <w:rFonts w:ascii="Arial" w:hAnsi="Arial" w:cs="Arial"/>
                <w:lang w:bidi="en-AU"/>
              </w:rPr>
            </w:pPr>
            <w:r w:rsidRPr="007B42EF">
              <w:rPr>
                <w:rFonts w:ascii="Arial" w:hAnsi="Arial" w:cs="Arial"/>
                <w:lang w:bidi="en-AU"/>
              </w:rPr>
              <w:t>Management of public infrastructure and existing residential or commercial buildings in the vicinity of the site.</w:t>
            </w:r>
          </w:p>
          <w:p w:rsidR="00D9659F" w:rsidRDefault="00D9659F" w:rsidP="00D9659F">
            <w:pPr>
              <w:pStyle w:val="ListParagraph"/>
              <w:numPr>
                <w:ilvl w:val="0"/>
                <w:numId w:val="29"/>
              </w:numPr>
              <w:spacing w:after="160" w:line="240" w:lineRule="auto"/>
              <w:contextualSpacing w:val="0"/>
              <w:rPr>
                <w:rFonts w:ascii="Arial" w:hAnsi="Arial" w:cs="Arial"/>
                <w:lang w:bidi="en-AU"/>
              </w:rPr>
            </w:pPr>
            <w:r w:rsidRPr="007B42EF">
              <w:rPr>
                <w:rFonts w:ascii="Arial" w:hAnsi="Arial" w:cs="Arial"/>
                <w:lang w:bidi="en-AU"/>
              </w:rPr>
              <w:t>Heritage management.</w:t>
            </w:r>
          </w:p>
          <w:p w:rsidR="00D9659F" w:rsidRDefault="00D9659F" w:rsidP="00D9659F">
            <w:pPr>
              <w:pStyle w:val="ListParagraph"/>
              <w:numPr>
                <w:ilvl w:val="0"/>
                <w:numId w:val="29"/>
              </w:numPr>
              <w:spacing w:after="160" w:line="240" w:lineRule="auto"/>
              <w:contextualSpacing w:val="0"/>
              <w:rPr>
                <w:rFonts w:ascii="Arial" w:hAnsi="Arial" w:cs="Arial"/>
                <w:lang w:bidi="en-AU"/>
              </w:rPr>
            </w:pPr>
            <w:r w:rsidRPr="007B42EF">
              <w:rPr>
                <w:rFonts w:ascii="Arial" w:hAnsi="Arial" w:cs="Arial"/>
                <w:lang w:bidi="en-AU"/>
              </w:rPr>
              <w:t xml:space="preserve">Interface issues between the </w:t>
            </w:r>
            <w:r w:rsidRPr="007B42EF">
              <w:rPr>
                <w:rFonts w:ascii="Arial" w:hAnsi="Arial" w:cs="Arial"/>
              </w:rPr>
              <w:t>construction site and the neighboring conservation areas, including the Blue Gum Hills Regional Park.</w:t>
            </w:r>
          </w:p>
          <w:p w:rsidR="00D9659F" w:rsidRPr="007B42EF" w:rsidRDefault="00D9659F" w:rsidP="00D9659F">
            <w:pPr>
              <w:pStyle w:val="ListParagraph"/>
              <w:numPr>
                <w:ilvl w:val="0"/>
                <w:numId w:val="29"/>
              </w:numPr>
              <w:spacing w:after="160" w:line="240" w:lineRule="auto"/>
              <w:contextualSpacing w:val="0"/>
              <w:rPr>
                <w:rFonts w:ascii="Arial" w:hAnsi="Arial" w:cs="Arial"/>
                <w:lang w:bidi="en-AU"/>
              </w:rPr>
            </w:pPr>
            <w:r w:rsidRPr="007B42EF">
              <w:rPr>
                <w:rFonts w:ascii="Arial" w:hAnsi="Arial" w:cs="Arial"/>
                <w:lang w:bidi="en-AU"/>
              </w:rPr>
              <w:t>Complaints management.</w:t>
            </w:r>
          </w:p>
        </w:tc>
        <w:tc>
          <w:tcPr>
            <w:tcW w:w="8930" w:type="dxa"/>
          </w:tcPr>
          <w:p w:rsidR="00D9659F" w:rsidRPr="00BF0924" w:rsidRDefault="00BF0924" w:rsidP="00D9659F">
            <w:pPr>
              <w:rPr>
                <w:rFonts w:ascii="Arial" w:hAnsi="Arial" w:cs="Arial"/>
              </w:rPr>
            </w:pPr>
            <w:r w:rsidRPr="00BF0924">
              <w:rPr>
                <w:rFonts w:ascii="Arial" w:hAnsi="Arial" w:cs="Arial"/>
              </w:rPr>
              <w:lastRenderedPageBreak/>
              <w:t>A Construction Environmental Management Plan (CEMP) has been submitted with the application.</w:t>
            </w:r>
          </w:p>
          <w:p w:rsidR="00BF0924" w:rsidRPr="00FF5951" w:rsidRDefault="00BF0924" w:rsidP="00D9659F">
            <w:pPr>
              <w:rPr>
                <w:rFonts w:ascii="Arial" w:hAnsi="Arial" w:cs="Arial"/>
                <w:highlight w:val="yellow"/>
              </w:rPr>
            </w:pPr>
            <w:r w:rsidRPr="00BF0924">
              <w:rPr>
                <w:rFonts w:ascii="Arial" w:hAnsi="Arial" w:cs="Arial"/>
              </w:rPr>
              <w:t xml:space="preserve">As there are outstanding matters to be resolved, further </w:t>
            </w:r>
            <w:r w:rsidR="00DE36C1">
              <w:rPr>
                <w:rFonts w:ascii="Arial" w:hAnsi="Arial" w:cs="Arial"/>
              </w:rPr>
              <w:t xml:space="preserve">revisions and </w:t>
            </w:r>
            <w:r w:rsidRPr="00BF0924">
              <w:rPr>
                <w:rFonts w:ascii="Arial" w:hAnsi="Arial" w:cs="Arial"/>
              </w:rPr>
              <w:t>consideration of the construction management plan will be necessary.</w:t>
            </w:r>
          </w:p>
        </w:tc>
      </w:tr>
      <w:tr w:rsidR="00D9659F" w:rsidRPr="009669DA" w:rsidTr="00F777BB">
        <w:trPr>
          <w:trHeight w:val="147"/>
        </w:trPr>
        <w:tc>
          <w:tcPr>
            <w:tcW w:w="14283" w:type="dxa"/>
            <w:gridSpan w:val="3"/>
            <w:shd w:val="clear" w:color="auto" w:fill="F2F2F2" w:themeFill="background1" w:themeFillShade="F2"/>
          </w:tcPr>
          <w:p w:rsidR="00D9659F" w:rsidRPr="009669DA" w:rsidRDefault="00D9659F" w:rsidP="00D9659F">
            <w:pPr>
              <w:rPr>
                <w:rFonts w:ascii="Arial" w:hAnsi="Arial" w:cs="Arial"/>
                <w:b/>
              </w:rPr>
            </w:pPr>
            <w:r w:rsidRPr="009E13F5">
              <w:rPr>
                <w:rFonts w:ascii="Arial" w:hAnsi="Arial" w:cs="Arial"/>
                <w:b/>
              </w:rPr>
              <w:t>Utilities</w:t>
            </w:r>
          </w:p>
        </w:tc>
      </w:tr>
      <w:tr w:rsidR="00C927FF" w:rsidRPr="009669DA" w:rsidTr="00F777BB">
        <w:tc>
          <w:tcPr>
            <w:tcW w:w="817" w:type="dxa"/>
          </w:tcPr>
          <w:p w:rsidR="00C927FF" w:rsidRPr="009669DA" w:rsidRDefault="00C927FF" w:rsidP="00C927FF">
            <w:pPr>
              <w:rPr>
                <w:rFonts w:ascii="Arial" w:hAnsi="Arial" w:cs="Arial"/>
              </w:rPr>
            </w:pPr>
            <w:r w:rsidRPr="009669DA">
              <w:rPr>
                <w:rFonts w:ascii="Arial" w:hAnsi="Arial" w:cs="Arial"/>
              </w:rPr>
              <w:t>1.47</w:t>
            </w:r>
          </w:p>
        </w:tc>
        <w:tc>
          <w:tcPr>
            <w:tcW w:w="4536" w:type="dxa"/>
          </w:tcPr>
          <w:p w:rsidR="00C927FF" w:rsidRPr="009669DA" w:rsidRDefault="00C927FF" w:rsidP="00C927FF">
            <w:pPr>
              <w:rPr>
                <w:rFonts w:ascii="Arial" w:hAnsi="Arial" w:cs="Arial"/>
              </w:rPr>
            </w:pPr>
            <w:r w:rsidRPr="009669DA">
              <w:rPr>
                <w:rFonts w:ascii="Arial" w:hAnsi="Arial" w:cs="Arial"/>
              </w:rPr>
              <w:t>Each development application for subdivision for the Link Road North or Link Road South Precinct is to demonstrate that any requirements of TransGrid in relation to the Newcastle – Tomago 330kV transmission line have been met.</w:t>
            </w:r>
          </w:p>
        </w:tc>
        <w:tc>
          <w:tcPr>
            <w:tcW w:w="8930" w:type="dxa"/>
          </w:tcPr>
          <w:p w:rsidR="00C927FF" w:rsidRDefault="00C927FF" w:rsidP="00C927FF">
            <w:pPr>
              <w:pStyle w:val="FigureCaption"/>
              <w:spacing w:before="0" w:after="160" w:line="256" w:lineRule="auto"/>
              <w:ind w:left="0"/>
              <w:jc w:val="left"/>
              <w:rPr>
                <w:rFonts w:ascii="Arial" w:hAnsi="Arial" w:cs="Arial"/>
                <w:b w:val="0"/>
                <w:color w:val="auto"/>
                <w:sz w:val="22"/>
                <w:szCs w:val="22"/>
              </w:rPr>
            </w:pPr>
            <w:r>
              <w:rPr>
                <w:rFonts w:ascii="Arial" w:hAnsi="Arial" w:cs="Arial"/>
                <w:b w:val="0"/>
                <w:color w:val="auto"/>
                <w:sz w:val="22"/>
                <w:szCs w:val="22"/>
              </w:rPr>
              <w:t xml:space="preserve">The application was referred to </w:t>
            </w:r>
            <w:r w:rsidR="00936B4D">
              <w:rPr>
                <w:rFonts w:ascii="Arial" w:hAnsi="Arial" w:cs="Arial"/>
                <w:b w:val="0"/>
                <w:color w:val="auto"/>
                <w:sz w:val="22"/>
                <w:szCs w:val="22"/>
              </w:rPr>
              <w:t>TransGrid</w:t>
            </w:r>
            <w:r>
              <w:rPr>
                <w:rFonts w:ascii="Arial" w:hAnsi="Arial" w:cs="Arial"/>
                <w:b w:val="0"/>
                <w:color w:val="auto"/>
                <w:sz w:val="22"/>
                <w:szCs w:val="22"/>
              </w:rPr>
              <w:t xml:space="preserve"> who raised no objection to the development and recommended conditions regarding construction related matters.</w:t>
            </w:r>
          </w:p>
        </w:tc>
      </w:tr>
      <w:tr w:rsidR="00FA5BA3" w:rsidRPr="009669DA" w:rsidTr="00F777BB">
        <w:tc>
          <w:tcPr>
            <w:tcW w:w="817" w:type="dxa"/>
          </w:tcPr>
          <w:p w:rsidR="00FA5BA3" w:rsidRPr="009669DA" w:rsidRDefault="00FA5BA3" w:rsidP="00FA5BA3">
            <w:pPr>
              <w:rPr>
                <w:rFonts w:ascii="Arial" w:hAnsi="Arial" w:cs="Arial"/>
              </w:rPr>
            </w:pPr>
            <w:r w:rsidRPr="009669DA">
              <w:rPr>
                <w:rFonts w:ascii="Arial" w:hAnsi="Arial" w:cs="Arial"/>
              </w:rPr>
              <w:t>1.48</w:t>
            </w:r>
          </w:p>
        </w:tc>
        <w:tc>
          <w:tcPr>
            <w:tcW w:w="4536" w:type="dxa"/>
          </w:tcPr>
          <w:p w:rsidR="00FA5BA3" w:rsidRPr="009669DA" w:rsidRDefault="00FA5BA3" w:rsidP="00FA5BA3">
            <w:pPr>
              <w:rPr>
                <w:rFonts w:ascii="Arial" w:hAnsi="Arial" w:cs="Arial"/>
              </w:rPr>
            </w:pPr>
            <w:r w:rsidRPr="009669DA">
              <w:rPr>
                <w:rFonts w:ascii="Arial" w:hAnsi="Arial" w:cs="Arial"/>
                <w:lang w:bidi="en-AU"/>
              </w:rPr>
              <w:t xml:space="preserve">Each development application for subdivision is to demonstrate that all utility infrastructure has been located to minimise impacts on native vegetation, and is located outside riparian corridors (as zoned E2 within the SEPP Major Development) where possible, having regard for relevant NSW </w:t>
            </w:r>
            <w:r w:rsidRPr="009669DA">
              <w:rPr>
                <w:rFonts w:ascii="Arial" w:hAnsi="Arial" w:cs="Arial"/>
                <w:lang w:bidi="en-AU"/>
              </w:rPr>
              <w:lastRenderedPageBreak/>
              <w:t>Office of Water guidelines relating to works within riparian corridors. Crossings of riparian corridors for utility infrastructure are to be collocated with road</w:t>
            </w:r>
            <w:r>
              <w:rPr>
                <w:rFonts w:ascii="Arial" w:hAnsi="Arial" w:cs="Arial"/>
                <w:lang w:bidi="en-AU"/>
              </w:rPr>
              <w:t xml:space="preserve"> </w:t>
            </w:r>
            <w:r w:rsidRPr="009669DA">
              <w:rPr>
                <w:rFonts w:ascii="Arial" w:hAnsi="Arial" w:cs="Arial"/>
              </w:rPr>
              <w:t>crossings where possible.</w:t>
            </w:r>
          </w:p>
        </w:tc>
        <w:tc>
          <w:tcPr>
            <w:tcW w:w="8930" w:type="dxa"/>
          </w:tcPr>
          <w:p w:rsidR="00B11FFB" w:rsidRDefault="00B11FFB" w:rsidP="00B11FFB">
            <w:pPr>
              <w:tabs>
                <w:tab w:val="left" w:pos="7485"/>
              </w:tabs>
              <w:spacing w:line="240" w:lineRule="auto"/>
              <w:ind w:right="23"/>
              <w:rPr>
                <w:rFonts w:ascii="Arial" w:eastAsiaTheme="minorHAnsi" w:hAnsi="Arial" w:cs="Arial"/>
                <w:lang w:val="en-AU" w:eastAsia="en-AU"/>
              </w:rPr>
            </w:pPr>
            <w:r>
              <w:rPr>
                <w:rFonts w:ascii="Arial" w:hAnsi="Arial" w:cs="Arial"/>
                <w:lang w:eastAsia="en-AU"/>
              </w:rPr>
              <w:lastRenderedPageBreak/>
              <w:t>The NSW Office of Water guidelines permit certain works within riparian corridors, including road crossings and stormwater facilities, including basins.</w:t>
            </w:r>
          </w:p>
          <w:p w:rsidR="00FA5BA3" w:rsidRPr="00B11FFB" w:rsidRDefault="00B11FFB" w:rsidP="00B11FFB">
            <w:pPr>
              <w:tabs>
                <w:tab w:val="left" w:pos="7485"/>
              </w:tabs>
              <w:spacing w:line="240" w:lineRule="auto"/>
              <w:ind w:right="23"/>
              <w:rPr>
                <w:rFonts w:ascii="Arial" w:hAnsi="Arial" w:cs="Arial"/>
                <w:lang w:eastAsia="en-AU"/>
              </w:rPr>
            </w:pPr>
            <w:r>
              <w:rPr>
                <w:rFonts w:ascii="Arial" w:hAnsi="Arial" w:cs="Arial"/>
                <w:lang w:eastAsia="en-AU"/>
              </w:rPr>
              <w:t xml:space="preserve">The application proposes to minimise works within the riparian zone. Where works are proposed, this includes </w:t>
            </w:r>
            <w:r w:rsidRPr="00B11FFB">
              <w:rPr>
                <w:rFonts w:ascii="Arial" w:hAnsi="Arial" w:cs="Arial"/>
                <w:lang w:eastAsia="en-AU"/>
              </w:rPr>
              <w:t>road crossings over watercourses, and inclusion of retaining walls (instead of batters)</w:t>
            </w:r>
            <w:r>
              <w:rPr>
                <w:rFonts w:ascii="Arial" w:hAnsi="Arial" w:cs="Arial"/>
                <w:lang w:eastAsia="en-AU"/>
              </w:rPr>
              <w:t xml:space="preserve">, no APZs within riparian corridors, and </w:t>
            </w:r>
            <w:r w:rsidRPr="00B11FFB">
              <w:rPr>
                <w:rFonts w:ascii="Arial" w:hAnsi="Arial" w:cs="Arial"/>
                <w:lang w:eastAsia="en-AU"/>
              </w:rPr>
              <w:t>locating stormwater management facilities off-line from the adjacent watercourse.</w:t>
            </w:r>
          </w:p>
        </w:tc>
      </w:tr>
      <w:tr w:rsidR="00C927FF" w:rsidRPr="00D51866" w:rsidTr="00F777BB">
        <w:tc>
          <w:tcPr>
            <w:tcW w:w="14283" w:type="dxa"/>
            <w:gridSpan w:val="3"/>
            <w:shd w:val="clear" w:color="auto" w:fill="F2F2F2" w:themeFill="background1" w:themeFillShade="F2"/>
          </w:tcPr>
          <w:p w:rsidR="00C927FF" w:rsidRDefault="00C927FF" w:rsidP="00C927FF">
            <w:pPr>
              <w:rPr>
                <w:rFonts w:ascii="Arial" w:hAnsi="Arial" w:cs="Arial"/>
                <w:b/>
              </w:rPr>
            </w:pPr>
            <w:r>
              <w:rPr>
                <w:rFonts w:ascii="Arial" w:hAnsi="Arial" w:cs="Arial"/>
                <w:b/>
              </w:rPr>
              <w:t>Schedule 3 - Part A – Administrative conditions</w:t>
            </w:r>
          </w:p>
          <w:p w:rsidR="00C927FF" w:rsidRPr="006D489E" w:rsidRDefault="00C927FF" w:rsidP="00C927FF">
            <w:pPr>
              <w:rPr>
                <w:rFonts w:ascii="Arial" w:hAnsi="Arial" w:cs="Arial"/>
                <w:b/>
              </w:rPr>
            </w:pPr>
            <w:r>
              <w:rPr>
                <w:rFonts w:ascii="Arial" w:hAnsi="Arial" w:cs="Arial"/>
                <w:b/>
              </w:rPr>
              <w:t>Development description</w:t>
            </w:r>
          </w:p>
        </w:tc>
      </w:tr>
      <w:tr w:rsidR="00C927FF" w:rsidRPr="00D51866" w:rsidTr="00F777BB">
        <w:tc>
          <w:tcPr>
            <w:tcW w:w="14283" w:type="dxa"/>
            <w:gridSpan w:val="3"/>
          </w:tcPr>
          <w:p w:rsidR="00C927FF" w:rsidRPr="000D7A88" w:rsidRDefault="00C927FF" w:rsidP="00C927FF">
            <w:pPr>
              <w:rPr>
                <w:rFonts w:ascii="Arial" w:hAnsi="Arial" w:cs="Arial"/>
                <w:highlight w:val="green"/>
              </w:rPr>
            </w:pPr>
            <w:r>
              <w:rPr>
                <w:rFonts w:ascii="Arial" w:hAnsi="Arial" w:cs="Arial"/>
              </w:rPr>
              <w:t>Approval is granted only to carrying out the subdivision of lands specified in Schedule 1, to enable the transfer of lands to a public authority or the Minister of the Crown.</w:t>
            </w:r>
          </w:p>
        </w:tc>
      </w:tr>
      <w:tr w:rsidR="00C927FF" w:rsidRPr="00D51866" w:rsidTr="00F777BB">
        <w:tc>
          <w:tcPr>
            <w:tcW w:w="14283" w:type="dxa"/>
            <w:gridSpan w:val="3"/>
            <w:shd w:val="clear" w:color="auto" w:fill="F2F2F2" w:themeFill="background1" w:themeFillShade="F2"/>
          </w:tcPr>
          <w:p w:rsidR="00C927FF" w:rsidRDefault="00C927FF" w:rsidP="00C927FF">
            <w:pPr>
              <w:rPr>
                <w:rFonts w:ascii="Arial" w:hAnsi="Arial" w:cs="Arial"/>
                <w:b/>
              </w:rPr>
            </w:pPr>
            <w:r>
              <w:rPr>
                <w:rFonts w:ascii="Arial" w:hAnsi="Arial" w:cs="Arial"/>
                <w:b/>
              </w:rPr>
              <w:t>Development in accordance with Plans and Documentation</w:t>
            </w:r>
          </w:p>
        </w:tc>
      </w:tr>
      <w:tr w:rsidR="00C927FF" w:rsidRPr="009669DA" w:rsidTr="00F777BB">
        <w:tc>
          <w:tcPr>
            <w:tcW w:w="5353" w:type="dxa"/>
            <w:gridSpan w:val="2"/>
          </w:tcPr>
          <w:p w:rsidR="00C927FF" w:rsidRDefault="00C927FF" w:rsidP="00C927FF">
            <w:pPr>
              <w:rPr>
                <w:rFonts w:ascii="Arial" w:hAnsi="Arial" w:cs="Arial"/>
              </w:rPr>
            </w:pPr>
            <w:r>
              <w:rPr>
                <w:rFonts w:ascii="Arial" w:hAnsi="Arial" w:cs="Arial"/>
              </w:rPr>
              <w:t>The development shall be in accordance with the:</w:t>
            </w:r>
          </w:p>
          <w:p w:rsidR="00C927FF" w:rsidRPr="00F777BB" w:rsidRDefault="00C927FF" w:rsidP="00C927FF">
            <w:pPr>
              <w:pStyle w:val="ListParagraph"/>
              <w:numPr>
                <w:ilvl w:val="0"/>
                <w:numId w:val="30"/>
              </w:numPr>
              <w:spacing w:after="160"/>
              <w:contextualSpacing w:val="0"/>
              <w:rPr>
                <w:rFonts w:ascii="Arial" w:hAnsi="Arial" w:cs="Arial"/>
              </w:rPr>
            </w:pPr>
            <w:r>
              <w:rPr>
                <w:rFonts w:ascii="Arial" w:hAnsi="Arial" w:cs="Arial"/>
                <w:i/>
              </w:rPr>
              <w:t xml:space="preserve">Plan of Proposed Subdivision of Lot 712 DP 1113237 and Lot 48 DP 115128 </w:t>
            </w:r>
            <w:r w:rsidRPr="00393DA3">
              <w:rPr>
                <w:rFonts w:ascii="Arial" w:hAnsi="Arial" w:cs="Arial"/>
                <w:i/>
              </w:rPr>
              <w:t>Minmi</w:t>
            </w:r>
            <w:r>
              <w:rPr>
                <w:rFonts w:ascii="Arial" w:hAnsi="Arial" w:cs="Arial"/>
                <w:i/>
              </w:rPr>
              <w:t xml:space="preserve"> (Revision B) </w:t>
            </w:r>
            <w:r w:rsidRPr="00393DA3">
              <w:rPr>
                <w:rFonts w:ascii="Arial" w:hAnsi="Arial" w:cs="Arial"/>
              </w:rPr>
              <w:t xml:space="preserve">prepared by </w:t>
            </w:r>
            <w:r>
              <w:rPr>
                <w:rFonts w:ascii="Arial" w:hAnsi="Arial" w:cs="Arial"/>
              </w:rPr>
              <w:t xml:space="preserve">Monteath and Powys dated 4 November 2008, provided at Appendix S of the </w:t>
            </w:r>
            <w:r w:rsidRPr="00F777BB">
              <w:rPr>
                <w:rFonts w:ascii="Arial" w:hAnsi="Arial" w:cs="Arial"/>
                <w:i/>
              </w:rPr>
              <w:t>Minmi, Link Road and Stockrington Concept Plan Environmental Assessment</w:t>
            </w:r>
            <w:r>
              <w:rPr>
                <w:rFonts w:ascii="Arial" w:hAnsi="Arial" w:cs="Arial"/>
                <w:i/>
              </w:rPr>
              <w:t xml:space="preserve"> February 2011, </w:t>
            </w:r>
            <w:r>
              <w:rPr>
                <w:rFonts w:ascii="Arial" w:hAnsi="Arial" w:cs="Arial"/>
              </w:rPr>
              <w:t xml:space="preserve">and </w:t>
            </w:r>
            <w:r w:rsidRPr="00F777BB">
              <w:rPr>
                <w:rFonts w:ascii="Arial" w:hAnsi="Arial" w:cs="Arial"/>
              </w:rPr>
              <w:t>includ</w:t>
            </w:r>
            <w:r>
              <w:rPr>
                <w:rFonts w:ascii="Arial" w:hAnsi="Arial" w:cs="Arial"/>
              </w:rPr>
              <w:t>ed at Appendix 2 of this approval, and</w:t>
            </w:r>
            <w:r w:rsidRPr="00F777BB">
              <w:rPr>
                <w:rFonts w:ascii="Arial" w:hAnsi="Arial" w:cs="Arial"/>
              </w:rPr>
              <w:t xml:space="preserve"> </w:t>
            </w:r>
          </w:p>
          <w:p w:rsidR="00C927FF" w:rsidRPr="00F777BB" w:rsidRDefault="00C927FF" w:rsidP="00C927FF">
            <w:pPr>
              <w:pStyle w:val="ListParagraph"/>
              <w:numPr>
                <w:ilvl w:val="0"/>
                <w:numId w:val="30"/>
              </w:numPr>
              <w:spacing w:after="160"/>
              <w:contextualSpacing w:val="0"/>
              <w:rPr>
                <w:rFonts w:ascii="Arial" w:hAnsi="Arial" w:cs="Arial"/>
              </w:rPr>
            </w:pPr>
            <w:r>
              <w:rPr>
                <w:rFonts w:ascii="Arial" w:hAnsi="Arial" w:cs="Arial"/>
                <w:i/>
              </w:rPr>
              <w:t>Proposed Subdivision of Lot 13 DP 1078246 Stockrington (Revision 2)</w:t>
            </w:r>
            <w:r w:rsidRPr="00393DA3">
              <w:rPr>
                <w:rFonts w:ascii="Arial" w:hAnsi="Arial" w:cs="Arial"/>
              </w:rPr>
              <w:t xml:space="preserve"> by </w:t>
            </w:r>
            <w:r>
              <w:rPr>
                <w:rFonts w:ascii="Arial" w:hAnsi="Arial" w:cs="Arial"/>
              </w:rPr>
              <w:t xml:space="preserve">Monteath and Powys dated 17 January 2011, provided within correspondence, with attachments, titled </w:t>
            </w:r>
            <w:r>
              <w:rPr>
                <w:rFonts w:ascii="Arial" w:hAnsi="Arial" w:cs="Arial"/>
                <w:i/>
              </w:rPr>
              <w:t>Assessment of Coal &amp; Allied Lower Hunter Land – Mi</w:t>
            </w:r>
            <w:r w:rsidRPr="00F777BB">
              <w:rPr>
                <w:rFonts w:ascii="Arial" w:hAnsi="Arial" w:cs="Arial"/>
                <w:i/>
              </w:rPr>
              <w:t>nmi</w:t>
            </w:r>
            <w:r>
              <w:rPr>
                <w:rFonts w:ascii="Arial" w:hAnsi="Arial" w:cs="Arial"/>
                <w:i/>
              </w:rPr>
              <w:t>/</w:t>
            </w:r>
            <w:r w:rsidRPr="00F777BB">
              <w:rPr>
                <w:rFonts w:ascii="Arial" w:hAnsi="Arial" w:cs="Arial"/>
                <w:i/>
              </w:rPr>
              <w:t xml:space="preserve">Link Road </w:t>
            </w:r>
            <w:r>
              <w:rPr>
                <w:rFonts w:ascii="Arial" w:hAnsi="Arial" w:cs="Arial"/>
                <w:i/>
              </w:rPr>
              <w:t xml:space="preserve">Application (MP10_0090) </w:t>
            </w:r>
            <w:r>
              <w:rPr>
                <w:rFonts w:ascii="Arial" w:hAnsi="Arial" w:cs="Arial"/>
              </w:rPr>
              <w:t>prepared by Coal &amp; Allied dated 7 March 2012, and included at Appendix 2 of this approval, and</w:t>
            </w:r>
          </w:p>
          <w:p w:rsidR="00C927FF" w:rsidRPr="00F777BB" w:rsidRDefault="00C927FF" w:rsidP="00C927FF">
            <w:pPr>
              <w:pStyle w:val="ListParagraph"/>
              <w:numPr>
                <w:ilvl w:val="0"/>
                <w:numId w:val="30"/>
              </w:numPr>
              <w:spacing w:after="160"/>
              <w:contextualSpacing w:val="0"/>
              <w:rPr>
                <w:rFonts w:ascii="Arial" w:hAnsi="Arial" w:cs="Arial"/>
              </w:rPr>
            </w:pPr>
            <w:r>
              <w:rPr>
                <w:rFonts w:ascii="Arial" w:hAnsi="Arial" w:cs="Arial"/>
              </w:rPr>
              <w:lastRenderedPageBreak/>
              <w:t>The conditions of this approval.</w:t>
            </w:r>
          </w:p>
        </w:tc>
        <w:tc>
          <w:tcPr>
            <w:tcW w:w="8930" w:type="dxa"/>
          </w:tcPr>
          <w:p w:rsidR="00BD5F53" w:rsidRDefault="00191155" w:rsidP="00BD5F53">
            <w:pPr>
              <w:tabs>
                <w:tab w:val="left" w:pos="7485"/>
              </w:tabs>
              <w:spacing w:line="240" w:lineRule="auto"/>
              <w:ind w:right="23"/>
              <w:rPr>
                <w:rFonts w:ascii="Arial" w:eastAsiaTheme="minorHAnsi" w:hAnsi="Arial" w:cs="Arial"/>
                <w:bCs/>
                <w:color w:val="000000" w:themeColor="text1"/>
                <w:lang w:val="en-AU" w:eastAsia="en-AU"/>
              </w:rPr>
            </w:pPr>
            <w:r>
              <w:rPr>
                <w:rFonts w:ascii="Arial" w:hAnsi="Arial" w:cs="Arial"/>
                <w:bCs/>
                <w:color w:val="000000" w:themeColor="text1"/>
                <w:lang w:eastAsia="en-AU"/>
              </w:rPr>
              <w:lastRenderedPageBreak/>
              <w:t xml:space="preserve">There are several key conditions that have not been addressed including </w:t>
            </w:r>
            <w:r w:rsidR="00BD5F53">
              <w:rPr>
                <w:rFonts w:ascii="Arial" w:hAnsi="Arial" w:cs="Arial"/>
                <w:bCs/>
                <w:color w:val="000000" w:themeColor="text1"/>
                <w:lang w:eastAsia="en-AU"/>
              </w:rPr>
              <w:t>There are several key conditions that have not been addressed including t</w:t>
            </w:r>
            <w:r w:rsidR="00BD5F53" w:rsidRPr="00BD5F53">
              <w:rPr>
                <w:rFonts w:ascii="Arial" w:hAnsi="Arial" w:cs="Arial"/>
                <w:bCs/>
                <w:color w:val="000000" w:themeColor="text1"/>
                <w:lang w:eastAsia="en-AU"/>
              </w:rPr>
              <w:t>raffic and access</w:t>
            </w:r>
            <w:r w:rsidR="00BD5F53">
              <w:rPr>
                <w:rFonts w:ascii="Arial" w:hAnsi="Arial" w:cs="Arial"/>
                <w:bCs/>
                <w:color w:val="000000" w:themeColor="text1"/>
                <w:lang w:eastAsia="en-AU"/>
              </w:rPr>
              <w:t>, e</w:t>
            </w:r>
            <w:r w:rsidR="00BD5F53" w:rsidRPr="00BD5F53">
              <w:rPr>
                <w:rFonts w:ascii="Arial" w:hAnsi="Arial" w:cs="Arial"/>
                <w:bCs/>
                <w:color w:val="000000" w:themeColor="text1"/>
                <w:lang w:eastAsia="en-AU"/>
              </w:rPr>
              <w:t>arthwor</w:t>
            </w:r>
            <w:r w:rsidR="00BD5F53">
              <w:rPr>
                <w:rFonts w:ascii="Arial" w:hAnsi="Arial" w:cs="Arial"/>
                <w:bCs/>
                <w:color w:val="000000" w:themeColor="text1"/>
                <w:lang w:eastAsia="en-AU"/>
              </w:rPr>
              <w:t>ks, contamination and r</w:t>
            </w:r>
            <w:r w:rsidR="00BD5F53" w:rsidRPr="00BD5F53">
              <w:rPr>
                <w:rFonts w:ascii="Arial" w:hAnsi="Arial" w:cs="Arial"/>
                <w:bCs/>
                <w:color w:val="000000" w:themeColor="text1"/>
                <w:lang w:eastAsia="en-AU"/>
              </w:rPr>
              <w:t>emediation</w:t>
            </w:r>
            <w:r w:rsidR="00BD5F53">
              <w:rPr>
                <w:rFonts w:ascii="Arial" w:hAnsi="Arial" w:cs="Arial"/>
                <w:bCs/>
                <w:color w:val="000000" w:themeColor="text1"/>
                <w:lang w:eastAsia="en-AU"/>
              </w:rPr>
              <w:t>, m</w:t>
            </w:r>
            <w:r w:rsidR="00BD5F53" w:rsidRPr="00BD5F53">
              <w:rPr>
                <w:rFonts w:ascii="Arial" w:hAnsi="Arial" w:cs="Arial"/>
                <w:bCs/>
                <w:color w:val="000000" w:themeColor="text1"/>
                <w:lang w:eastAsia="en-AU"/>
              </w:rPr>
              <w:t xml:space="preserve">ine subsidence </w:t>
            </w:r>
            <w:r w:rsidR="00BD5F53">
              <w:rPr>
                <w:rFonts w:ascii="Arial" w:hAnsi="Arial" w:cs="Arial"/>
                <w:bCs/>
                <w:color w:val="000000" w:themeColor="text1"/>
                <w:lang w:eastAsia="en-AU"/>
              </w:rPr>
              <w:t>mitigation, od</w:t>
            </w:r>
            <w:r w:rsidR="00BD5F53" w:rsidRPr="00BD5F53">
              <w:rPr>
                <w:rFonts w:ascii="Arial" w:hAnsi="Arial" w:cs="Arial"/>
                <w:bCs/>
                <w:color w:val="000000" w:themeColor="text1"/>
                <w:lang w:eastAsia="en-AU"/>
              </w:rPr>
              <w:t>our impact</w:t>
            </w:r>
            <w:r w:rsidR="00BD5F53">
              <w:rPr>
                <w:rFonts w:ascii="Arial" w:hAnsi="Arial" w:cs="Arial"/>
                <w:bCs/>
                <w:color w:val="000000" w:themeColor="text1"/>
                <w:lang w:eastAsia="en-AU"/>
              </w:rPr>
              <w:t>, w</w:t>
            </w:r>
            <w:r w:rsidR="00BD5F53" w:rsidRPr="00BD5F53">
              <w:rPr>
                <w:rFonts w:ascii="Arial" w:hAnsi="Arial" w:cs="Arial"/>
                <w:bCs/>
                <w:color w:val="000000" w:themeColor="text1"/>
                <w:lang w:eastAsia="en-AU"/>
              </w:rPr>
              <w:t>aste servicing</w:t>
            </w:r>
            <w:r w:rsidR="00BD5F53">
              <w:rPr>
                <w:rFonts w:ascii="Arial" w:hAnsi="Arial" w:cs="Arial"/>
                <w:bCs/>
                <w:color w:val="000000" w:themeColor="text1"/>
                <w:lang w:eastAsia="en-AU"/>
              </w:rPr>
              <w:t>, s</w:t>
            </w:r>
            <w:r w:rsidR="00BD5F53" w:rsidRPr="00BD5F53">
              <w:rPr>
                <w:rFonts w:ascii="Arial" w:hAnsi="Arial" w:cs="Arial"/>
                <w:bCs/>
                <w:color w:val="000000" w:themeColor="text1"/>
                <w:lang w:eastAsia="en-AU"/>
              </w:rPr>
              <w:t>taging plan</w:t>
            </w:r>
            <w:r w:rsidR="00BD5F53">
              <w:rPr>
                <w:rFonts w:ascii="Arial" w:hAnsi="Arial" w:cs="Arial"/>
                <w:bCs/>
                <w:color w:val="000000" w:themeColor="text1"/>
                <w:lang w:eastAsia="en-AU"/>
              </w:rPr>
              <w:t>, vegetation and habitat management plan, l</w:t>
            </w:r>
            <w:r w:rsidR="00BD5F53" w:rsidRPr="00BD5F53">
              <w:rPr>
                <w:rFonts w:ascii="Arial" w:hAnsi="Arial" w:cs="Arial"/>
                <w:bCs/>
                <w:color w:val="000000" w:themeColor="text1"/>
                <w:lang w:eastAsia="en-AU"/>
              </w:rPr>
              <w:t>andscaping to public domain</w:t>
            </w:r>
            <w:r w:rsidR="00BD5F53">
              <w:rPr>
                <w:rFonts w:ascii="Arial" w:hAnsi="Arial" w:cs="Arial"/>
                <w:bCs/>
                <w:color w:val="000000" w:themeColor="text1"/>
                <w:lang w:eastAsia="en-AU"/>
              </w:rPr>
              <w:t xml:space="preserve"> and f</w:t>
            </w:r>
            <w:r w:rsidR="00BD5F53" w:rsidRPr="00BD5F53">
              <w:rPr>
                <w:rFonts w:ascii="Arial" w:hAnsi="Arial" w:cs="Arial"/>
                <w:bCs/>
                <w:color w:val="000000" w:themeColor="text1"/>
                <w:lang w:eastAsia="en-AU"/>
              </w:rPr>
              <w:t>encing</w:t>
            </w:r>
            <w:r w:rsidR="00BD5F53">
              <w:rPr>
                <w:rFonts w:ascii="Arial" w:hAnsi="Arial" w:cs="Arial"/>
                <w:bCs/>
                <w:color w:val="000000" w:themeColor="text1"/>
                <w:lang w:eastAsia="en-AU"/>
              </w:rPr>
              <w:t>, construction environment management plan, and c</w:t>
            </w:r>
            <w:r w:rsidR="00BD5F53" w:rsidRPr="00BD5F53">
              <w:rPr>
                <w:rFonts w:ascii="Arial" w:hAnsi="Arial" w:cs="Arial"/>
                <w:bCs/>
                <w:color w:val="000000" w:themeColor="text1"/>
                <w:lang w:eastAsia="en-AU"/>
              </w:rPr>
              <w:t>ontributions and</w:t>
            </w:r>
            <w:r w:rsidR="00BD5F53">
              <w:rPr>
                <w:rFonts w:ascii="Arial" w:hAnsi="Arial" w:cs="Arial"/>
                <w:bCs/>
                <w:color w:val="000000" w:themeColor="text1"/>
                <w:lang w:eastAsia="en-AU"/>
              </w:rPr>
              <w:t xml:space="preserve"> dedication.</w:t>
            </w:r>
          </w:p>
          <w:p w:rsidR="00191155" w:rsidRDefault="00191155" w:rsidP="00191155">
            <w:pPr>
              <w:tabs>
                <w:tab w:val="left" w:pos="7485"/>
              </w:tabs>
              <w:spacing w:line="240" w:lineRule="auto"/>
              <w:ind w:right="23"/>
              <w:rPr>
                <w:rFonts w:ascii="Arial" w:hAnsi="Arial" w:cs="Arial"/>
              </w:rPr>
            </w:pPr>
            <w:r>
              <w:rPr>
                <w:rFonts w:ascii="Arial" w:hAnsi="Arial" w:cs="Arial"/>
                <w:lang w:eastAsia="en-AU"/>
              </w:rPr>
              <w:t xml:space="preserve">The application is recommended to be </w:t>
            </w:r>
            <w:r>
              <w:rPr>
                <w:rFonts w:ascii="Arial" w:hAnsi="Arial" w:cs="Arial"/>
              </w:rPr>
              <w:t>deferred to enable the submission of further information to address the outstanding matters as identified above.</w:t>
            </w:r>
          </w:p>
          <w:p w:rsidR="00191155" w:rsidRPr="00DF1E49" w:rsidRDefault="00191155" w:rsidP="00C927FF">
            <w:pPr>
              <w:rPr>
                <w:rFonts w:ascii="Arial" w:hAnsi="Arial" w:cs="Arial"/>
                <w:highlight w:val="yellow"/>
              </w:rPr>
            </w:pPr>
          </w:p>
        </w:tc>
      </w:tr>
      <w:tr w:rsidR="00C927FF" w:rsidRPr="00D51866" w:rsidTr="00F777BB">
        <w:tc>
          <w:tcPr>
            <w:tcW w:w="14283" w:type="dxa"/>
            <w:gridSpan w:val="3"/>
            <w:shd w:val="clear" w:color="auto" w:fill="F2F2F2" w:themeFill="background1" w:themeFillShade="F2"/>
          </w:tcPr>
          <w:p w:rsidR="00C927FF" w:rsidRDefault="00C927FF" w:rsidP="00C927FF">
            <w:pPr>
              <w:rPr>
                <w:rFonts w:ascii="Arial" w:hAnsi="Arial" w:cs="Arial"/>
                <w:b/>
              </w:rPr>
            </w:pPr>
            <w:r>
              <w:rPr>
                <w:rFonts w:ascii="Arial" w:hAnsi="Arial" w:cs="Arial"/>
                <w:b/>
              </w:rPr>
              <w:t>Lapsing of the approval</w:t>
            </w:r>
          </w:p>
        </w:tc>
      </w:tr>
      <w:tr w:rsidR="00C927FF" w:rsidRPr="009669DA" w:rsidTr="00F777BB">
        <w:tc>
          <w:tcPr>
            <w:tcW w:w="5353" w:type="dxa"/>
            <w:gridSpan w:val="2"/>
          </w:tcPr>
          <w:p w:rsidR="00C927FF" w:rsidRPr="00F777BB" w:rsidRDefault="00C927FF" w:rsidP="00C927FF">
            <w:pPr>
              <w:rPr>
                <w:rFonts w:ascii="Arial" w:hAnsi="Arial" w:cs="Arial"/>
              </w:rPr>
            </w:pPr>
            <w:r>
              <w:rPr>
                <w:rFonts w:ascii="Arial" w:hAnsi="Arial" w:cs="Arial"/>
              </w:rPr>
              <w:t>The approval will lapse 5 years after the approval date of this approval.</w:t>
            </w:r>
          </w:p>
        </w:tc>
        <w:tc>
          <w:tcPr>
            <w:tcW w:w="8930" w:type="dxa"/>
          </w:tcPr>
          <w:p w:rsidR="00DF1E49" w:rsidRPr="00DF1E49" w:rsidRDefault="00DF1E49" w:rsidP="00DF1E49">
            <w:pPr>
              <w:tabs>
                <w:tab w:val="left" w:pos="7485"/>
              </w:tabs>
              <w:spacing w:line="240" w:lineRule="auto"/>
              <w:ind w:right="23"/>
              <w:rPr>
                <w:rFonts w:ascii="Arial" w:hAnsi="Arial" w:cs="Arial"/>
                <w:bCs/>
                <w:color w:val="000000" w:themeColor="text1"/>
                <w:lang w:eastAsia="en-AU"/>
              </w:rPr>
            </w:pPr>
            <w:r>
              <w:rPr>
                <w:rFonts w:ascii="Arial" w:hAnsi="Arial" w:cs="Arial"/>
                <w:bCs/>
                <w:color w:val="000000" w:themeColor="text1"/>
                <w:lang w:eastAsia="en-AU"/>
              </w:rPr>
              <w:t xml:space="preserve">The Concept Approval has not lapsed as consent has been issued for Stage 1 (within City of Newcastle (CN) Local Government Area (LGA)) known as Link Road South and works have commenced. </w:t>
            </w:r>
          </w:p>
        </w:tc>
      </w:tr>
      <w:tr w:rsidR="00C927FF" w:rsidRPr="00D51866" w:rsidTr="00F777BB">
        <w:tc>
          <w:tcPr>
            <w:tcW w:w="14283" w:type="dxa"/>
            <w:gridSpan w:val="3"/>
            <w:shd w:val="clear" w:color="auto" w:fill="F2F2F2" w:themeFill="background1" w:themeFillShade="F2"/>
          </w:tcPr>
          <w:p w:rsidR="00C927FF" w:rsidRDefault="00C927FF" w:rsidP="00C927FF">
            <w:pPr>
              <w:rPr>
                <w:rFonts w:ascii="Arial" w:hAnsi="Arial" w:cs="Arial"/>
                <w:b/>
              </w:rPr>
            </w:pPr>
            <w:r>
              <w:rPr>
                <w:rFonts w:ascii="Arial" w:hAnsi="Arial" w:cs="Arial"/>
                <w:b/>
              </w:rPr>
              <w:t>Schedule 3 - Part B – Prior to Subdivision Certificate</w:t>
            </w:r>
          </w:p>
          <w:p w:rsidR="00C927FF" w:rsidRPr="006D489E" w:rsidRDefault="00C927FF" w:rsidP="00C927FF">
            <w:pPr>
              <w:rPr>
                <w:rFonts w:ascii="Arial" w:hAnsi="Arial" w:cs="Arial"/>
                <w:b/>
              </w:rPr>
            </w:pPr>
            <w:r>
              <w:rPr>
                <w:rFonts w:ascii="Arial" w:hAnsi="Arial" w:cs="Arial"/>
                <w:b/>
              </w:rPr>
              <w:t>Planning Agreement</w:t>
            </w:r>
          </w:p>
        </w:tc>
      </w:tr>
      <w:tr w:rsidR="00C927FF" w:rsidRPr="009669DA" w:rsidTr="00F777BB">
        <w:tc>
          <w:tcPr>
            <w:tcW w:w="5353" w:type="dxa"/>
            <w:gridSpan w:val="2"/>
          </w:tcPr>
          <w:p w:rsidR="00C927FF" w:rsidRPr="00F777BB" w:rsidRDefault="00C927FF" w:rsidP="00C927FF">
            <w:pPr>
              <w:rPr>
                <w:rFonts w:ascii="Arial" w:hAnsi="Arial" w:cs="Arial"/>
              </w:rPr>
            </w:pPr>
            <w:r>
              <w:rPr>
                <w:rFonts w:ascii="Arial" w:hAnsi="Arial" w:cs="Arial"/>
              </w:rPr>
              <w:t>The proponent must enter into a planning agreement to make arrangements for the transfer of 1,562 hectares of conservation lands to the NSW Government.</w:t>
            </w:r>
          </w:p>
        </w:tc>
        <w:tc>
          <w:tcPr>
            <w:tcW w:w="8930" w:type="dxa"/>
          </w:tcPr>
          <w:p w:rsidR="00C927FF" w:rsidRPr="00EB0AB6" w:rsidRDefault="00DF1E49" w:rsidP="00DF1E49">
            <w:pPr>
              <w:tabs>
                <w:tab w:val="left" w:pos="7485"/>
              </w:tabs>
              <w:spacing w:line="240" w:lineRule="auto"/>
              <w:ind w:right="23"/>
              <w:rPr>
                <w:rFonts w:ascii="Arial" w:hAnsi="Arial" w:cs="Arial"/>
                <w:bCs/>
                <w:color w:val="000000" w:themeColor="text1"/>
                <w:lang w:eastAsia="en-AU"/>
              </w:rPr>
            </w:pPr>
            <w:r w:rsidRPr="00EB0AB6">
              <w:rPr>
                <w:rFonts w:ascii="Arial" w:hAnsi="Arial" w:cs="Arial"/>
                <w:bCs/>
                <w:color w:val="000000" w:themeColor="text1"/>
                <w:lang w:eastAsia="en-AU"/>
              </w:rPr>
              <w:t>A VPA</w:t>
            </w:r>
            <w:r w:rsidR="00EB0AB6" w:rsidRPr="00EB0AB6">
              <w:rPr>
                <w:rFonts w:ascii="Arial" w:hAnsi="Arial" w:cs="Arial"/>
                <w:bCs/>
                <w:color w:val="000000" w:themeColor="text1"/>
                <w:lang w:eastAsia="en-AU"/>
              </w:rPr>
              <w:t xml:space="preserve"> </w:t>
            </w:r>
            <w:r w:rsidRPr="00EB0AB6">
              <w:rPr>
                <w:rFonts w:ascii="Arial" w:hAnsi="Arial" w:cs="Arial"/>
                <w:bCs/>
                <w:color w:val="000000" w:themeColor="text1"/>
                <w:lang w:eastAsia="en-AU"/>
              </w:rPr>
              <w:t>was entered into with the State Government for the environmental conservation land contribution of the 1,561 hectares. This land was transferred to the State Government in October 2016.</w:t>
            </w:r>
          </w:p>
        </w:tc>
      </w:tr>
      <w:tr w:rsidR="00C927FF" w:rsidRPr="00D51866" w:rsidTr="006973E1">
        <w:tc>
          <w:tcPr>
            <w:tcW w:w="14283" w:type="dxa"/>
            <w:gridSpan w:val="3"/>
            <w:shd w:val="clear" w:color="auto" w:fill="F2F2F2" w:themeFill="background1" w:themeFillShade="F2"/>
          </w:tcPr>
          <w:p w:rsidR="00C927FF" w:rsidRDefault="00C927FF" w:rsidP="00C927FF">
            <w:pPr>
              <w:rPr>
                <w:rFonts w:ascii="Arial" w:hAnsi="Arial" w:cs="Arial"/>
                <w:b/>
              </w:rPr>
            </w:pPr>
            <w:r>
              <w:rPr>
                <w:rFonts w:ascii="Arial" w:hAnsi="Arial" w:cs="Arial"/>
                <w:b/>
              </w:rPr>
              <w:t>Easements</w:t>
            </w:r>
          </w:p>
        </w:tc>
      </w:tr>
      <w:tr w:rsidR="00C927FF" w:rsidRPr="009669DA" w:rsidTr="00F777BB">
        <w:tc>
          <w:tcPr>
            <w:tcW w:w="5353" w:type="dxa"/>
            <w:gridSpan w:val="2"/>
          </w:tcPr>
          <w:p w:rsidR="00C927FF" w:rsidRPr="005C79CF" w:rsidRDefault="00C927FF" w:rsidP="00C927FF">
            <w:pPr>
              <w:rPr>
                <w:rFonts w:ascii="Arial" w:hAnsi="Arial" w:cs="Arial"/>
                <w:i/>
              </w:rPr>
            </w:pPr>
            <w:r>
              <w:rPr>
                <w:rFonts w:ascii="Arial" w:hAnsi="Arial" w:cs="Arial"/>
              </w:rPr>
              <w:t xml:space="preserve">Easements for services, drainage, maintenance or any other encumbrances and indemnities required for joint or reciprocal use of part or all of the proposed lots as a consequence of the subdivision, must be created over those lots pursuant to the </w:t>
            </w:r>
            <w:r>
              <w:rPr>
                <w:rFonts w:ascii="Arial" w:hAnsi="Arial" w:cs="Arial"/>
                <w:i/>
              </w:rPr>
              <w:t>Conveyancing Act 1919.</w:t>
            </w:r>
          </w:p>
        </w:tc>
        <w:tc>
          <w:tcPr>
            <w:tcW w:w="8930" w:type="dxa"/>
          </w:tcPr>
          <w:p w:rsidR="00DF1E49" w:rsidRDefault="00DF1E49" w:rsidP="00C927FF">
            <w:pPr>
              <w:rPr>
                <w:rFonts w:ascii="Arial" w:hAnsi="Arial" w:cs="Arial"/>
                <w:highlight w:val="green"/>
              </w:rPr>
            </w:pPr>
            <w:r w:rsidRPr="008D4F0B">
              <w:rPr>
                <w:rFonts w:ascii="Arial" w:hAnsi="Arial" w:cs="Arial"/>
                <w:lang w:eastAsia="en-GB"/>
              </w:rPr>
              <w:t>This outcome can be addressed through the imposition of an appropriate condition of consent.</w:t>
            </w:r>
          </w:p>
        </w:tc>
      </w:tr>
      <w:tr w:rsidR="00C927FF" w:rsidRPr="00D51866" w:rsidTr="006973E1">
        <w:tc>
          <w:tcPr>
            <w:tcW w:w="14283" w:type="dxa"/>
            <w:gridSpan w:val="3"/>
            <w:shd w:val="clear" w:color="auto" w:fill="F2F2F2" w:themeFill="background1" w:themeFillShade="F2"/>
          </w:tcPr>
          <w:p w:rsidR="00C927FF" w:rsidRDefault="00C927FF" w:rsidP="00C927FF">
            <w:pPr>
              <w:rPr>
                <w:rFonts w:ascii="Arial" w:hAnsi="Arial" w:cs="Arial"/>
                <w:b/>
              </w:rPr>
            </w:pPr>
            <w:r>
              <w:rPr>
                <w:rFonts w:ascii="Arial" w:hAnsi="Arial" w:cs="Arial"/>
                <w:b/>
              </w:rPr>
              <w:t>Documentary evidence of restrictions on title</w:t>
            </w:r>
          </w:p>
        </w:tc>
      </w:tr>
      <w:tr w:rsidR="00C927FF" w:rsidRPr="009669DA" w:rsidTr="00F777BB">
        <w:tc>
          <w:tcPr>
            <w:tcW w:w="5353" w:type="dxa"/>
            <w:gridSpan w:val="2"/>
          </w:tcPr>
          <w:p w:rsidR="00C927FF" w:rsidRDefault="00C927FF" w:rsidP="00C927FF">
            <w:pPr>
              <w:rPr>
                <w:rFonts w:ascii="Arial" w:hAnsi="Arial" w:cs="Arial"/>
              </w:rPr>
            </w:pPr>
            <w:r>
              <w:rPr>
                <w:rFonts w:ascii="Arial" w:hAnsi="Arial" w:cs="Arial"/>
              </w:rPr>
              <w:t>Prior to the issuing of the subdivision certificate, the proponent is to provide documentary evidence of the proposed easements to the accredited certifier or Council.</w:t>
            </w:r>
          </w:p>
          <w:p w:rsidR="00EC1602" w:rsidRDefault="00EC1602" w:rsidP="00C927FF">
            <w:pPr>
              <w:rPr>
                <w:rFonts w:ascii="Arial" w:hAnsi="Arial" w:cs="Arial"/>
              </w:rPr>
            </w:pPr>
          </w:p>
        </w:tc>
        <w:tc>
          <w:tcPr>
            <w:tcW w:w="8930" w:type="dxa"/>
          </w:tcPr>
          <w:p w:rsidR="00C927FF" w:rsidRDefault="00136745" w:rsidP="00C927FF">
            <w:pPr>
              <w:rPr>
                <w:rFonts w:ascii="Arial" w:hAnsi="Arial" w:cs="Arial"/>
                <w:highlight w:val="green"/>
              </w:rPr>
            </w:pPr>
            <w:r w:rsidRPr="008D4F0B">
              <w:rPr>
                <w:rFonts w:ascii="Arial" w:hAnsi="Arial" w:cs="Arial"/>
                <w:lang w:eastAsia="en-GB"/>
              </w:rPr>
              <w:t>This outcome can be addressed through the imposition of an appropriate condition of consent.</w:t>
            </w:r>
          </w:p>
        </w:tc>
      </w:tr>
      <w:tr w:rsidR="00C927FF" w:rsidRPr="00D51866" w:rsidTr="006973E1">
        <w:tc>
          <w:tcPr>
            <w:tcW w:w="14283" w:type="dxa"/>
            <w:gridSpan w:val="3"/>
            <w:shd w:val="clear" w:color="auto" w:fill="F2F2F2" w:themeFill="background1" w:themeFillShade="F2"/>
          </w:tcPr>
          <w:p w:rsidR="00C927FF" w:rsidRDefault="00C927FF" w:rsidP="00C927FF">
            <w:pPr>
              <w:rPr>
                <w:rFonts w:ascii="Arial" w:hAnsi="Arial" w:cs="Arial"/>
                <w:b/>
              </w:rPr>
            </w:pPr>
            <w:r>
              <w:rPr>
                <w:rFonts w:ascii="Arial" w:hAnsi="Arial" w:cs="Arial"/>
                <w:b/>
              </w:rPr>
              <w:lastRenderedPageBreak/>
              <w:t>Costs to be borne by the Applicant</w:t>
            </w:r>
          </w:p>
        </w:tc>
      </w:tr>
      <w:tr w:rsidR="00C927FF" w:rsidRPr="009669DA" w:rsidTr="006973E1">
        <w:tc>
          <w:tcPr>
            <w:tcW w:w="5353" w:type="dxa"/>
            <w:gridSpan w:val="2"/>
          </w:tcPr>
          <w:p w:rsidR="00C927FF" w:rsidRDefault="00C927FF" w:rsidP="00C927FF">
            <w:pPr>
              <w:rPr>
                <w:rFonts w:ascii="Arial" w:hAnsi="Arial" w:cs="Arial"/>
              </w:rPr>
            </w:pPr>
            <w:r>
              <w:rPr>
                <w:rFonts w:ascii="Arial" w:hAnsi="Arial" w:cs="Arial"/>
              </w:rPr>
              <w:t>All costs associated with the preparation and registration of any covenant or restriction on title, whether directly or indirectly, will be borne solely by the proponent</w:t>
            </w:r>
          </w:p>
        </w:tc>
        <w:tc>
          <w:tcPr>
            <w:tcW w:w="8930" w:type="dxa"/>
          </w:tcPr>
          <w:p w:rsidR="00C927FF" w:rsidRPr="005C79CF" w:rsidRDefault="00C927FF" w:rsidP="00C927FF">
            <w:pPr>
              <w:rPr>
                <w:rFonts w:ascii="Arial" w:hAnsi="Arial" w:cs="Arial"/>
              </w:rPr>
            </w:pPr>
            <w:r w:rsidRPr="005C79CF">
              <w:rPr>
                <w:rFonts w:ascii="Arial" w:hAnsi="Arial" w:cs="Arial"/>
              </w:rPr>
              <w:t>Noted.</w:t>
            </w:r>
          </w:p>
        </w:tc>
      </w:tr>
      <w:tr w:rsidR="00C927FF" w:rsidRPr="00D51866" w:rsidTr="006973E1">
        <w:tc>
          <w:tcPr>
            <w:tcW w:w="14283" w:type="dxa"/>
            <w:gridSpan w:val="3"/>
            <w:shd w:val="clear" w:color="auto" w:fill="F2F2F2" w:themeFill="background1" w:themeFillShade="F2"/>
          </w:tcPr>
          <w:p w:rsidR="00C927FF" w:rsidRDefault="00C927FF" w:rsidP="00C927FF">
            <w:pPr>
              <w:rPr>
                <w:rFonts w:ascii="Arial" w:hAnsi="Arial" w:cs="Arial"/>
                <w:b/>
              </w:rPr>
            </w:pPr>
            <w:r>
              <w:rPr>
                <w:rFonts w:ascii="Arial" w:hAnsi="Arial" w:cs="Arial"/>
                <w:b/>
              </w:rPr>
              <w:t>Schedule 3 - Part C – Advisory notes</w:t>
            </w:r>
          </w:p>
          <w:p w:rsidR="00C927FF" w:rsidRPr="006D489E" w:rsidRDefault="00C927FF" w:rsidP="00C927FF">
            <w:pPr>
              <w:rPr>
                <w:rFonts w:ascii="Arial" w:hAnsi="Arial" w:cs="Arial"/>
                <w:b/>
              </w:rPr>
            </w:pPr>
            <w:r>
              <w:rPr>
                <w:rFonts w:ascii="Arial" w:hAnsi="Arial" w:cs="Arial"/>
                <w:b/>
              </w:rPr>
              <w:t>Requirements of Public Authorities for Connection to Services</w:t>
            </w:r>
          </w:p>
        </w:tc>
      </w:tr>
      <w:tr w:rsidR="00C927FF" w:rsidRPr="009669DA" w:rsidTr="006973E1">
        <w:tc>
          <w:tcPr>
            <w:tcW w:w="5353" w:type="dxa"/>
            <w:gridSpan w:val="2"/>
          </w:tcPr>
          <w:p w:rsidR="00C927FF" w:rsidRDefault="00C927FF" w:rsidP="00C927FF">
            <w:pPr>
              <w:rPr>
                <w:rFonts w:ascii="Arial" w:hAnsi="Arial" w:cs="Arial"/>
              </w:rPr>
            </w:pPr>
            <w:r>
              <w:rPr>
                <w:rFonts w:ascii="Arial" w:hAnsi="Arial" w:cs="Arial"/>
              </w:rPr>
              <w:t>The applicant shall comply with the requirements of any public authorities (e.g. Integral Energy, Hunter Water, Telstra Australia, AGL, etc) in regard to the connection, relocation and/or adjustment of the services affected by the development. Any costs in the relocation, adjustment or support of services shall be the responsibility of the applicant. Details of compliance with the requirements of any relevant public authorities are to be submitted to the satisfaction of the Certifying Authority prior to the issue of the Subdivision Certificate.</w:t>
            </w:r>
          </w:p>
          <w:p w:rsidR="00C927FF" w:rsidRPr="00F777BB" w:rsidRDefault="00C927FF" w:rsidP="00C927FF">
            <w:pPr>
              <w:rPr>
                <w:rFonts w:ascii="Arial" w:hAnsi="Arial" w:cs="Arial"/>
              </w:rPr>
            </w:pPr>
            <w:r>
              <w:rPr>
                <w:rFonts w:ascii="Arial" w:hAnsi="Arial" w:cs="Arial"/>
              </w:rPr>
              <w:t xml:space="preserve">All works in the National Park will require the approval of the Office of Environment and Heritage in accordance with the </w:t>
            </w:r>
            <w:r w:rsidRPr="005C79CF">
              <w:rPr>
                <w:rFonts w:ascii="Arial" w:hAnsi="Arial" w:cs="Arial"/>
                <w:i/>
              </w:rPr>
              <w:t>National Parks and Wildlife Act 1974</w:t>
            </w:r>
            <w:r>
              <w:rPr>
                <w:rFonts w:ascii="Arial" w:hAnsi="Arial" w:cs="Arial"/>
              </w:rPr>
              <w:t xml:space="preserve"> and Part 5 of the </w:t>
            </w:r>
            <w:r w:rsidRPr="005C79CF">
              <w:rPr>
                <w:rFonts w:ascii="Arial" w:hAnsi="Arial" w:cs="Arial"/>
                <w:i/>
              </w:rPr>
              <w:t>Environmental Planning and Assessment Act 1979</w:t>
            </w:r>
            <w:r>
              <w:rPr>
                <w:rFonts w:ascii="Arial" w:hAnsi="Arial" w:cs="Arial"/>
              </w:rPr>
              <w:t>.</w:t>
            </w:r>
          </w:p>
        </w:tc>
        <w:tc>
          <w:tcPr>
            <w:tcW w:w="8930" w:type="dxa"/>
          </w:tcPr>
          <w:p w:rsidR="00C927FF" w:rsidRPr="00F777BB" w:rsidRDefault="002F6890" w:rsidP="00C927FF">
            <w:pPr>
              <w:rPr>
                <w:rFonts w:ascii="Arial" w:hAnsi="Arial" w:cs="Arial"/>
                <w:highlight w:val="green"/>
              </w:rPr>
            </w:pPr>
            <w:r w:rsidRPr="008D4F0B">
              <w:rPr>
                <w:rFonts w:ascii="Arial" w:hAnsi="Arial" w:cs="Arial"/>
                <w:lang w:eastAsia="en-GB"/>
              </w:rPr>
              <w:t>This outcome can be addressed through the imposition of an appropriate condition of consent.</w:t>
            </w:r>
          </w:p>
        </w:tc>
      </w:tr>
    </w:tbl>
    <w:p w:rsidR="00483878" w:rsidRDefault="00483878" w:rsidP="00D00BD2">
      <w:pPr>
        <w:rPr>
          <w:rFonts w:ascii="Arial" w:hAnsi="Arial" w:cs="Arial"/>
        </w:rPr>
      </w:pPr>
    </w:p>
    <w:p w:rsidR="00B44519" w:rsidRDefault="00B44519" w:rsidP="00D00BD2">
      <w:pPr>
        <w:rPr>
          <w:rFonts w:ascii="Arial" w:hAnsi="Arial" w:cs="Arial"/>
        </w:rPr>
      </w:pPr>
    </w:p>
    <w:p w:rsidR="00B44519" w:rsidRDefault="00B44519" w:rsidP="00D00BD2">
      <w:pPr>
        <w:rPr>
          <w:rFonts w:ascii="Arial" w:hAnsi="Arial" w:cs="Arial"/>
        </w:rPr>
      </w:pPr>
      <w:bookmarkStart w:id="16" w:name="_GoBack"/>
      <w:bookmarkEnd w:id="16"/>
    </w:p>
    <w:tbl>
      <w:tblPr>
        <w:tblStyle w:val="TableGrid"/>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5103"/>
        <w:gridCol w:w="7087"/>
      </w:tblGrid>
      <w:tr w:rsidR="00E01B66" w:rsidRPr="00D51866" w:rsidTr="006973E1">
        <w:tc>
          <w:tcPr>
            <w:tcW w:w="14283" w:type="dxa"/>
            <w:gridSpan w:val="3"/>
            <w:shd w:val="clear" w:color="auto" w:fill="F2F2F2" w:themeFill="background1" w:themeFillShade="F2"/>
          </w:tcPr>
          <w:p w:rsidR="00E01B66" w:rsidRPr="006D489E" w:rsidRDefault="00E01B66" w:rsidP="00D00BD2">
            <w:pPr>
              <w:rPr>
                <w:rFonts w:ascii="Arial" w:hAnsi="Arial" w:cs="Arial"/>
                <w:b/>
              </w:rPr>
            </w:pPr>
            <w:r>
              <w:rPr>
                <w:rFonts w:ascii="Arial" w:hAnsi="Arial" w:cs="Arial"/>
                <w:b/>
              </w:rPr>
              <w:lastRenderedPageBreak/>
              <w:t>Minmi/Link Road Statement of Commitments</w:t>
            </w:r>
          </w:p>
        </w:tc>
      </w:tr>
      <w:tr w:rsidR="00182367" w:rsidRPr="00D51866" w:rsidTr="00182367">
        <w:tc>
          <w:tcPr>
            <w:tcW w:w="2093" w:type="dxa"/>
          </w:tcPr>
          <w:p w:rsidR="00182367" w:rsidRPr="00D51866" w:rsidRDefault="00182367" w:rsidP="00D00BD2">
            <w:pPr>
              <w:rPr>
                <w:rFonts w:ascii="Arial" w:hAnsi="Arial" w:cs="Arial"/>
                <w:highlight w:val="yellow"/>
              </w:rPr>
            </w:pPr>
            <w:r w:rsidRPr="00726AF7">
              <w:rPr>
                <w:rFonts w:ascii="Arial" w:hAnsi="Arial" w:cs="Arial"/>
              </w:rPr>
              <w:t>Commitments Restricting the Terms</w:t>
            </w:r>
            <w:r>
              <w:rPr>
                <w:rFonts w:ascii="Arial" w:hAnsi="Arial" w:cs="Arial"/>
              </w:rPr>
              <w:t xml:space="preserve"> </w:t>
            </w:r>
            <w:r w:rsidRPr="00726AF7">
              <w:rPr>
                <w:rFonts w:ascii="Arial" w:hAnsi="Arial" w:cs="Arial"/>
              </w:rPr>
              <w:t>of Approval</w:t>
            </w:r>
          </w:p>
        </w:tc>
        <w:tc>
          <w:tcPr>
            <w:tcW w:w="5103" w:type="dxa"/>
          </w:tcPr>
          <w:p w:rsidR="00182367" w:rsidRPr="00726AF7" w:rsidRDefault="00182367" w:rsidP="00D00BD2">
            <w:pPr>
              <w:rPr>
                <w:rFonts w:ascii="Arial" w:hAnsi="Arial" w:cs="Arial"/>
              </w:rPr>
            </w:pPr>
            <w:r w:rsidRPr="00726AF7">
              <w:rPr>
                <w:rFonts w:ascii="Arial" w:hAnsi="Arial" w:cs="Arial"/>
              </w:rPr>
              <w:t>Future development will be carried out generally in accordance with the following plans and documentation submitted with the</w:t>
            </w:r>
            <w:r>
              <w:rPr>
                <w:rFonts w:ascii="Arial" w:hAnsi="Arial" w:cs="Arial"/>
              </w:rPr>
              <w:t xml:space="preserve"> </w:t>
            </w:r>
            <w:r w:rsidRPr="00726AF7">
              <w:rPr>
                <w:rFonts w:ascii="Arial" w:hAnsi="Arial" w:cs="Arial"/>
              </w:rPr>
              <w:t>Environmental Assessment Report:</w:t>
            </w:r>
          </w:p>
          <w:p w:rsidR="00182367" w:rsidRDefault="00182367" w:rsidP="00D00BD2">
            <w:pPr>
              <w:pStyle w:val="ListParagraph"/>
              <w:numPr>
                <w:ilvl w:val="0"/>
                <w:numId w:val="31"/>
              </w:numPr>
              <w:spacing w:after="160"/>
              <w:contextualSpacing w:val="0"/>
              <w:rPr>
                <w:rFonts w:ascii="Arial" w:hAnsi="Arial" w:cs="Arial"/>
              </w:rPr>
            </w:pPr>
            <w:r w:rsidRPr="00182367">
              <w:rPr>
                <w:rFonts w:ascii="Arial" w:hAnsi="Arial" w:cs="Arial"/>
              </w:rPr>
              <w:t>Conservation and Development Areas Transfer Plan prepared by Monteath &amp; Powys and FigureA.1.1 prepared by RPS (prev</w:t>
            </w:r>
            <w:r>
              <w:rPr>
                <w:rFonts w:ascii="Arial" w:hAnsi="Arial" w:cs="Arial"/>
              </w:rPr>
              <w:t xml:space="preserve"> </w:t>
            </w:r>
            <w:r w:rsidRPr="00182367">
              <w:rPr>
                <w:rFonts w:ascii="Arial" w:hAnsi="Arial" w:cs="Arial"/>
              </w:rPr>
              <w:t>Conics),</w:t>
            </w:r>
          </w:p>
          <w:p w:rsidR="00182367" w:rsidRDefault="00936B4D" w:rsidP="00D00BD2">
            <w:pPr>
              <w:pStyle w:val="ListParagraph"/>
              <w:numPr>
                <w:ilvl w:val="0"/>
                <w:numId w:val="31"/>
              </w:numPr>
              <w:spacing w:after="160"/>
              <w:contextualSpacing w:val="0"/>
              <w:rPr>
                <w:rFonts w:ascii="Arial" w:hAnsi="Arial" w:cs="Arial"/>
              </w:rPr>
            </w:pPr>
            <w:r w:rsidRPr="00182367">
              <w:rPr>
                <w:rFonts w:ascii="Arial" w:hAnsi="Arial" w:cs="Arial"/>
              </w:rPr>
              <w:t>illustrative</w:t>
            </w:r>
            <w:r w:rsidR="00182367" w:rsidRPr="00182367">
              <w:rPr>
                <w:rFonts w:ascii="Arial" w:hAnsi="Arial" w:cs="Arial"/>
              </w:rPr>
              <w:t xml:space="preserve"> Concept Plan (Figure </w:t>
            </w:r>
            <w:r w:rsidRPr="00182367">
              <w:rPr>
                <w:rFonts w:ascii="Arial" w:hAnsi="Arial" w:cs="Arial"/>
              </w:rPr>
              <w:t>4.1.3)</w:t>
            </w:r>
            <w:r w:rsidR="00182367" w:rsidRPr="00182367">
              <w:rPr>
                <w:rFonts w:ascii="Arial" w:hAnsi="Arial" w:cs="Arial"/>
              </w:rPr>
              <w:t xml:space="preserve"> prepared by RPS and JMD;</w:t>
            </w:r>
          </w:p>
          <w:p w:rsidR="00182367" w:rsidRDefault="00182367" w:rsidP="00D00BD2">
            <w:pPr>
              <w:pStyle w:val="ListParagraph"/>
              <w:numPr>
                <w:ilvl w:val="0"/>
                <w:numId w:val="31"/>
              </w:numPr>
              <w:spacing w:after="160"/>
              <w:contextualSpacing w:val="0"/>
              <w:rPr>
                <w:rFonts w:ascii="Arial" w:hAnsi="Arial" w:cs="Arial"/>
              </w:rPr>
            </w:pPr>
            <w:r w:rsidRPr="00182367">
              <w:rPr>
                <w:rFonts w:ascii="Arial" w:hAnsi="Arial" w:cs="Arial"/>
              </w:rPr>
              <w:t>Land uses as proposed by the SSS listing and as indicatively shown on Figure A.1.4 prepared by RPS;</w:t>
            </w:r>
          </w:p>
          <w:p w:rsidR="00182367" w:rsidRDefault="00182367" w:rsidP="00D00BD2">
            <w:pPr>
              <w:pStyle w:val="ListParagraph"/>
              <w:numPr>
                <w:ilvl w:val="0"/>
                <w:numId w:val="31"/>
              </w:numPr>
              <w:spacing w:after="160"/>
              <w:contextualSpacing w:val="0"/>
              <w:rPr>
                <w:rFonts w:ascii="Arial" w:hAnsi="Arial" w:cs="Arial"/>
              </w:rPr>
            </w:pPr>
            <w:r w:rsidRPr="00182367">
              <w:rPr>
                <w:rFonts w:ascii="Arial" w:hAnsi="Arial" w:cs="Arial"/>
              </w:rPr>
              <w:t>Conceptual road design and access arrangements as shown on drawing Figure A.'1 .4 prepared by RPS and JMD,</w:t>
            </w:r>
          </w:p>
          <w:p w:rsidR="00182367" w:rsidRDefault="00182367" w:rsidP="00D00BD2">
            <w:pPr>
              <w:pStyle w:val="ListParagraph"/>
              <w:numPr>
                <w:ilvl w:val="0"/>
                <w:numId w:val="31"/>
              </w:numPr>
              <w:spacing w:after="160"/>
              <w:contextualSpacing w:val="0"/>
              <w:rPr>
                <w:rFonts w:ascii="Arial" w:hAnsi="Arial" w:cs="Arial"/>
              </w:rPr>
            </w:pPr>
            <w:r w:rsidRPr="00182367">
              <w:rPr>
                <w:rFonts w:ascii="Arial" w:hAnsi="Arial" w:cs="Arial"/>
              </w:rPr>
              <w:t>Landscape, open space and heritage design concepts as shown in Figure A.2 prepared by RPS and JMD;</w:t>
            </w:r>
          </w:p>
          <w:p w:rsidR="00182367" w:rsidRDefault="00182367" w:rsidP="00D00BD2">
            <w:pPr>
              <w:pStyle w:val="ListParagraph"/>
              <w:numPr>
                <w:ilvl w:val="0"/>
                <w:numId w:val="31"/>
              </w:numPr>
              <w:spacing w:after="160"/>
              <w:contextualSpacing w:val="0"/>
              <w:rPr>
                <w:rFonts w:ascii="Arial" w:hAnsi="Arial" w:cs="Arial"/>
              </w:rPr>
            </w:pPr>
            <w:r w:rsidRPr="00182367">
              <w:rPr>
                <w:rFonts w:ascii="Arial" w:hAnsi="Arial" w:cs="Arial"/>
              </w:rPr>
              <w:t>Urban Design Guidelines prepared by RPS;</w:t>
            </w:r>
          </w:p>
          <w:p w:rsidR="00182367" w:rsidRPr="00182367" w:rsidRDefault="00936B4D" w:rsidP="00D00BD2">
            <w:pPr>
              <w:pStyle w:val="ListParagraph"/>
              <w:numPr>
                <w:ilvl w:val="0"/>
                <w:numId w:val="31"/>
              </w:numPr>
              <w:spacing w:after="160"/>
              <w:contextualSpacing w:val="0"/>
              <w:rPr>
                <w:rFonts w:ascii="Arial" w:hAnsi="Arial" w:cs="Arial"/>
              </w:rPr>
            </w:pPr>
            <w:r w:rsidRPr="00182367">
              <w:rPr>
                <w:rFonts w:ascii="Arial" w:hAnsi="Arial" w:cs="Arial"/>
              </w:rPr>
              <w:t>indicative</w:t>
            </w:r>
            <w:r w:rsidR="00182367" w:rsidRPr="00182367">
              <w:rPr>
                <w:rFonts w:ascii="Arial" w:hAnsi="Arial" w:cs="Arial"/>
              </w:rPr>
              <w:t xml:space="preserve"> development stag</w:t>
            </w:r>
            <w:r w:rsidR="00182367">
              <w:rPr>
                <w:rFonts w:ascii="Arial" w:hAnsi="Arial" w:cs="Arial"/>
              </w:rPr>
              <w:t>i</w:t>
            </w:r>
            <w:r w:rsidR="00182367" w:rsidRPr="00182367">
              <w:rPr>
                <w:rFonts w:ascii="Arial" w:hAnsi="Arial" w:cs="Arial"/>
              </w:rPr>
              <w:t>ng as indicated in Figure 4.3.1 prepared by RPS.</w:t>
            </w:r>
          </w:p>
        </w:tc>
        <w:tc>
          <w:tcPr>
            <w:tcW w:w="7087" w:type="dxa"/>
          </w:tcPr>
          <w:p w:rsidR="00772AC2" w:rsidRDefault="00772AC2" w:rsidP="00772AC2">
            <w:pPr>
              <w:tabs>
                <w:tab w:val="left" w:pos="7485"/>
              </w:tabs>
              <w:spacing w:line="240" w:lineRule="auto"/>
              <w:ind w:right="23"/>
              <w:rPr>
                <w:rFonts w:ascii="Arial" w:eastAsiaTheme="minorHAnsi" w:hAnsi="Arial" w:cs="Arial"/>
                <w:bCs/>
                <w:color w:val="000000" w:themeColor="text1"/>
                <w:lang w:val="en-AU" w:eastAsia="en-AU"/>
              </w:rPr>
            </w:pPr>
            <w:r>
              <w:rPr>
                <w:rFonts w:ascii="Arial" w:hAnsi="Arial" w:cs="Arial"/>
                <w:bCs/>
                <w:color w:val="000000" w:themeColor="text1"/>
                <w:lang w:eastAsia="en-AU"/>
              </w:rPr>
              <w:t xml:space="preserve">There are several key conditions that have not been addressed including </w:t>
            </w:r>
            <w:r w:rsidR="00BD5F53">
              <w:rPr>
                <w:rFonts w:ascii="Arial" w:hAnsi="Arial" w:cs="Arial"/>
                <w:bCs/>
                <w:color w:val="000000" w:themeColor="text1"/>
                <w:lang w:eastAsia="en-AU"/>
              </w:rPr>
              <w:t>There are several key conditions that have not been addressed including t</w:t>
            </w:r>
            <w:r w:rsidR="00BD5F53" w:rsidRPr="00BD5F53">
              <w:rPr>
                <w:rFonts w:ascii="Arial" w:hAnsi="Arial" w:cs="Arial"/>
                <w:bCs/>
                <w:color w:val="000000" w:themeColor="text1"/>
                <w:lang w:eastAsia="en-AU"/>
              </w:rPr>
              <w:t>raffic and access</w:t>
            </w:r>
            <w:r w:rsidR="00BD5F53">
              <w:rPr>
                <w:rFonts w:ascii="Arial" w:hAnsi="Arial" w:cs="Arial"/>
                <w:bCs/>
                <w:color w:val="000000" w:themeColor="text1"/>
                <w:lang w:eastAsia="en-AU"/>
              </w:rPr>
              <w:t>, e</w:t>
            </w:r>
            <w:r w:rsidR="00BD5F53" w:rsidRPr="00BD5F53">
              <w:rPr>
                <w:rFonts w:ascii="Arial" w:hAnsi="Arial" w:cs="Arial"/>
                <w:bCs/>
                <w:color w:val="000000" w:themeColor="text1"/>
                <w:lang w:eastAsia="en-AU"/>
              </w:rPr>
              <w:t>arthwor</w:t>
            </w:r>
            <w:r w:rsidR="00BD5F53">
              <w:rPr>
                <w:rFonts w:ascii="Arial" w:hAnsi="Arial" w:cs="Arial"/>
                <w:bCs/>
                <w:color w:val="000000" w:themeColor="text1"/>
                <w:lang w:eastAsia="en-AU"/>
              </w:rPr>
              <w:t>ks, contamination and r</w:t>
            </w:r>
            <w:r w:rsidR="00BD5F53" w:rsidRPr="00BD5F53">
              <w:rPr>
                <w:rFonts w:ascii="Arial" w:hAnsi="Arial" w:cs="Arial"/>
                <w:bCs/>
                <w:color w:val="000000" w:themeColor="text1"/>
                <w:lang w:eastAsia="en-AU"/>
              </w:rPr>
              <w:t>emediation</w:t>
            </w:r>
            <w:r w:rsidR="00BD5F53">
              <w:rPr>
                <w:rFonts w:ascii="Arial" w:hAnsi="Arial" w:cs="Arial"/>
                <w:bCs/>
                <w:color w:val="000000" w:themeColor="text1"/>
                <w:lang w:eastAsia="en-AU"/>
              </w:rPr>
              <w:t>, m</w:t>
            </w:r>
            <w:r w:rsidR="00BD5F53" w:rsidRPr="00BD5F53">
              <w:rPr>
                <w:rFonts w:ascii="Arial" w:hAnsi="Arial" w:cs="Arial"/>
                <w:bCs/>
                <w:color w:val="000000" w:themeColor="text1"/>
                <w:lang w:eastAsia="en-AU"/>
              </w:rPr>
              <w:t xml:space="preserve">ine subsidence </w:t>
            </w:r>
            <w:r w:rsidR="00BD5F53">
              <w:rPr>
                <w:rFonts w:ascii="Arial" w:hAnsi="Arial" w:cs="Arial"/>
                <w:bCs/>
                <w:color w:val="000000" w:themeColor="text1"/>
                <w:lang w:eastAsia="en-AU"/>
              </w:rPr>
              <w:t>mitigation, od</w:t>
            </w:r>
            <w:r w:rsidR="00BD5F53" w:rsidRPr="00BD5F53">
              <w:rPr>
                <w:rFonts w:ascii="Arial" w:hAnsi="Arial" w:cs="Arial"/>
                <w:bCs/>
                <w:color w:val="000000" w:themeColor="text1"/>
                <w:lang w:eastAsia="en-AU"/>
              </w:rPr>
              <w:t>our impact</w:t>
            </w:r>
            <w:r w:rsidR="00BD5F53">
              <w:rPr>
                <w:rFonts w:ascii="Arial" w:hAnsi="Arial" w:cs="Arial"/>
                <w:bCs/>
                <w:color w:val="000000" w:themeColor="text1"/>
                <w:lang w:eastAsia="en-AU"/>
              </w:rPr>
              <w:t>, w</w:t>
            </w:r>
            <w:r w:rsidR="00BD5F53" w:rsidRPr="00BD5F53">
              <w:rPr>
                <w:rFonts w:ascii="Arial" w:hAnsi="Arial" w:cs="Arial"/>
                <w:bCs/>
                <w:color w:val="000000" w:themeColor="text1"/>
                <w:lang w:eastAsia="en-AU"/>
              </w:rPr>
              <w:t>aste servicing</w:t>
            </w:r>
            <w:r w:rsidR="00BD5F53">
              <w:rPr>
                <w:rFonts w:ascii="Arial" w:hAnsi="Arial" w:cs="Arial"/>
                <w:bCs/>
                <w:color w:val="000000" w:themeColor="text1"/>
                <w:lang w:eastAsia="en-AU"/>
              </w:rPr>
              <w:t>, s</w:t>
            </w:r>
            <w:r w:rsidR="00BD5F53" w:rsidRPr="00BD5F53">
              <w:rPr>
                <w:rFonts w:ascii="Arial" w:hAnsi="Arial" w:cs="Arial"/>
                <w:bCs/>
                <w:color w:val="000000" w:themeColor="text1"/>
                <w:lang w:eastAsia="en-AU"/>
              </w:rPr>
              <w:t>taging plan</w:t>
            </w:r>
            <w:r w:rsidR="00BD5F53">
              <w:rPr>
                <w:rFonts w:ascii="Arial" w:hAnsi="Arial" w:cs="Arial"/>
                <w:bCs/>
                <w:color w:val="000000" w:themeColor="text1"/>
                <w:lang w:eastAsia="en-AU"/>
              </w:rPr>
              <w:t>, vegetation and habitat management plan, l</w:t>
            </w:r>
            <w:r w:rsidR="00BD5F53" w:rsidRPr="00BD5F53">
              <w:rPr>
                <w:rFonts w:ascii="Arial" w:hAnsi="Arial" w:cs="Arial"/>
                <w:bCs/>
                <w:color w:val="000000" w:themeColor="text1"/>
                <w:lang w:eastAsia="en-AU"/>
              </w:rPr>
              <w:t>andscaping to public domain</w:t>
            </w:r>
            <w:r w:rsidR="00BD5F53">
              <w:rPr>
                <w:rFonts w:ascii="Arial" w:hAnsi="Arial" w:cs="Arial"/>
                <w:bCs/>
                <w:color w:val="000000" w:themeColor="text1"/>
                <w:lang w:eastAsia="en-AU"/>
              </w:rPr>
              <w:t xml:space="preserve"> and f</w:t>
            </w:r>
            <w:r w:rsidR="00BD5F53" w:rsidRPr="00BD5F53">
              <w:rPr>
                <w:rFonts w:ascii="Arial" w:hAnsi="Arial" w:cs="Arial"/>
                <w:bCs/>
                <w:color w:val="000000" w:themeColor="text1"/>
                <w:lang w:eastAsia="en-AU"/>
              </w:rPr>
              <w:t>encing</w:t>
            </w:r>
            <w:r w:rsidR="00BD5F53">
              <w:rPr>
                <w:rFonts w:ascii="Arial" w:hAnsi="Arial" w:cs="Arial"/>
                <w:bCs/>
                <w:color w:val="000000" w:themeColor="text1"/>
                <w:lang w:eastAsia="en-AU"/>
              </w:rPr>
              <w:t>, construction environment management plan, and c</w:t>
            </w:r>
            <w:r w:rsidR="00BD5F53" w:rsidRPr="00BD5F53">
              <w:rPr>
                <w:rFonts w:ascii="Arial" w:hAnsi="Arial" w:cs="Arial"/>
                <w:bCs/>
                <w:color w:val="000000" w:themeColor="text1"/>
                <w:lang w:eastAsia="en-AU"/>
              </w:rPr>
              <w:t>ontributions and</w:t>
            </w:r>
            <w:r w:rsidR="00BD5F53">
              <w:rPr>
                <w:rFonts w:ascii="Arial" w:hAnsi="Arial" w:cs="Arial"/>
                <w:bCs/>
                <w:color w:val="000000" w:themeColor="text1"/>
                <w:lang w:eastAsia="en-AU"/>
              </w:rPr>
              <w:t xml:space="preserve"> dedication.</w:t>
            </w:r>
          </w:p>
          <w:p w:rsidR="00182367" w:rsidRPr="00772AC2" w:rsidRDefault="00772AC2" w:rsidP="00772AC2">
            <w:pPr>
              <w:tabs>
                <w:tab w:val="left" w:pos="7485"/>
              </w:tabs>
              <w:spacing w:line="240" w:lineRule="auto"/>
              <w:ind w:right="23"/>
              <w:rPr>
                <w:rFonts w:ascii="Arial" w:hAnsi="Arial" w:cs="Arial"/>
              </w:rPr>
            </w:pPr>
            <w:r>
              <w:rPr>
                <w:rFonts w:ascii="Arial" w:hAnsi="Arial" w:cs="Arial"/>
                <w:lang w:eastAsia="en-AU"/>
              </w:rPr>
              <w:t xml:space="preserve">The application is recommended to be </w:t>
            </w:r>
            <w:r>
              <w:rPr>
                <w:rFonts w:ascii="Arial" w:hAnsi="Arial" w:cs="Arial"/>
              </w:rPr>
              <w:t>deferred to enable the submission of further information to address the outstanding matters as identified above.</w:t>
            </w:r>
          </w:p>
        </w:tc>
      </w:tr>
      <w:tr w:rsidR="00182367" w:rsidRPr="00D51866" w:rsidTr="00726AF7">
        <w:tc>
          <w:tcPr>
            <w:tcW w:w="2093" w:type="dxa"/>
          </w:tcPr>
          <w:p w:rsidR="00182367" w:rsidRPr="00726AF7" w:rsidRDefault="00182367" w:rsidP="00D00BD2">
            <w:pPr>
              <w:rPr>
                <w:rFonts w:ascii="Arial" w:hAnsi="Arial" w:cs="Arial"/>
              </w:rPr>
            </w:pPr>
            <w:r w:rsidRPr="00182367">
              <w:rPr>
                <w:rFonts w:ascii="Arial" w:hAnsi="Arial" w:cs="Arial"/>
              </w:rPr>
              <w:t xml:space="preserve">Commitments comprising </w:t>
            </w:r>
            <w:r>
              <w:rPr>
                <w:rFonts w:ascii="Arial" w:hAnsi="Arial" w:cs="Arial"/>
              </w:rPr>
              <w:t>p</w:t>
            </w:r>
            <w:r w:rsidRPr="00182367">
              <w:rPr>
                <w:rFonts w:ascii="Arial" w:hAnsi="Arial" w:cs="Arial"/>
              </w:rPr>
              <w:t>ayment of</w:t>
            </w:r>
            <w:r>
              <w:rPr>
                <w:rFonts w:ascii="Arial" w:hAnsi="Arial" w:cs="Arial"/>
              </w:rPr>
              <w:t xml:space="preserve"> </w:t>
            </w:r>
            <w:r w:rsidRPr="00182367">
              <w:rPr>
                <w:rFonts w:ascii="Arial" w:hAnsi="Arial" w:cs="Arial"/>
              </w:rPr>
              <w:t xml:space="preserve">a </w:t>
            </w:r>
            <w:r w:rsidRPr="00182367">
              <w:rPr>
                <w:rFonts w:ascii="Arial" w:hAnsi="Arial" w:cs="Arial"/>
              </w:rPr>
              <w:lastRenderedPageBreak/>
              <w:t>monetary contribution, or</w:t>
            </w:r>
            <w:r>
              <w:rPr>
                <w:rFonts w:ascii="Arial" w:hAnsi="Arial" w:cs="Arial"/>
              </w:rPr>
              <w:t xml:space="preserve"> </w:t>
            </w:r>
            <w:r w:rsidRPr="00182367">
              <w:rPr>
                <w:rFonts w:ascii="Arial" w:hAnsi="Arial" w:cs="Arial"/>
              </w:rPr>
              <w:t>dedication of land/carrying out of</w:t>
            </w:r>
            <w:r>
              <w:rPr>
                <w:rFonts w:ascii="Arial" w:hAnsi="Arial" w:cs="Arial"/>
              </w:rPr>
              <w:t xml:space="preserve"> </w:t>
            </w:r>
            <w:r w:rsidRPr="00182367">
              <w:rPr>
                <w:rFonts w:ascii="Arial" w:hAnsi="Arial" w:cs="Arial"/>
              </w:rPr>
              <w:t>work for local</w:t>
            </w:r>
            <w:r>
              <w:rPr>
                <w:rFonts w:ascii="Arial" w:hAnsi="Arial" w:cs="Arial"/>
              </w:rPr>
              <w:t xml:space="preserve"> i</w:t>
            </w:r>
            <w:r w:rsidRPr="00182367">
              <w:rPr>
                <w:rFonts w:ascii="Arial" w:hAnsi="Arial" w:cs="Arial"/>
              </w:rPr>
              <w:t>nfrastructure</w:t>
            </w:r>
          </w:p>
        </w:tc>
        <w:tc>
          <w:tcPr>
            <w:tcW w:w="5103" w:type="dxa"/>
          </w:tcPr>
          <w:p w:rsidR="00182367" w:rsidRDefault="00182367" w:rsidP="00D00BD2">
            <w:pPr>
              <w:rPr>
                <w:rFonts w:ascii="Arial" w:hAnsi="Arial" w:cs="Arial"/>
              </w:rPr>
            </w:pPr>
            <w:r w:rsidRPr="00182367">
              <w:rPr>
                <w:rFonts w:ascii="Arial" w:hAnsi="Arial" w:cs="Arial"/>
              </w:rPr>
              <w:lastRenderedPageBreak/>
              <w:t>The Owner will pay contributions in accordance with the Lake Macquarie Northlakes Section 94 Contributions Plan (2004 as amended)</w:t>
            </w:r>
            <w:r>
              <w:rPr>
                <w:rFonts w:ascii="Arial" w:hAnsi="Arial" w:cs="Arial"/>
              </w:rPr>
              <w:t xml:space="preserve"> </w:t>
            </w:r>
            <w:r w:rsidRPr="00182367">
              <w:rPr>
                <w:rFonts w:ascii="Arial" w:hAnsi="Arial" w:cs="Arial"/>
              </w:rPr>
              <w:t xml:space="preserve">and </w:t>
            </w:r>
            <w:r w:rsidRPr="00182367">
              <w:rPr>
                <w:rFonts w:ascii="Arial" w:hAnsi="Arial" w:cs="Arial"/>
              </w:rPr>
              <w:lastRenderedPageBreak/>
              <w:t xml:space="preserve">Newcastle City Council Development </w:t>
            </w:r>
            <w:r>
              <w:rPr>
                <w:rFonts w:ascii="Arial" w:hAnsi="Arial" w:cs="Arial"/>
              </w:rPr>
              <w:t>C</w:t>
            </w:r>
            <w:r w:rsidRPr="00182367">
              <w:rPr>
                <w:rFonts w:ascii="Arial" w:hAnsi="Arial" w:cs="Arial"/>
              </w:rPr>
              <w:t>ontributions Plan No. '1 2005 (Blue Gum Hill Contributions Catchment - Sub Catchment</w:t>
            </w:r>
            <w:r>
              <w:rPr>
                <w:rFonts w:ascii="Arial" w:hAnsi="Arial" w:cs="Arial"/>
              </w:rPr>
              <w:t xml:space="preserve"> </w:t>
            </w:r>
            <w:r w:rsidRPr="00182367">
              <w:rPr>
                <w:rFonts w:ascii="Arial" w:hAnsi="Arial" w:cs="Arial"/>
              </w:rPr>
              <w:t>Maryland and Minmi) and Newcastle City Council Development Contributions Plan No. 4,2006 (Transport Facilities in Blue Gum Hills).</w:t>
            </w:r>
            <w:r>
              <w:rPr>
                <w:rFonts w:ascii="Arial" w:hAnsi="Arial" w:cs="Arial"/>
              </w:rPr>
              <w:t xml:space="preserve"> </w:t>
            </w:r>
          </w:p>
          <w:p w:rsidR="00182367" w:rsidRPr="00182367" w:rsidRDefault="00182367" w:rsidP="00D00BD2">
            <w:pPr>
              <w:rPr>
                <w:rFonts w:ascii="Arial" w:hAnsi="Arial" w:cs="Arial"/>
              </w:rPr>
            </w:pPr>
            <w:r w:rsidRPr="00182367">
              <w:rPr>
                <w:rFonts w:ascii="Arial" w:hAnsi="Arial" w:cs="Arial"/>
              </w:rPr>
              <w:t>Timing of payments will be agreed with the Councils generally in accordance with the requirements of the respective Section 94 Plans.</w:t>
            </w:r>
          </w:p>
          <w:p w:rsidR="00182367" w:rsidRPr="00182367" w:rsidRDefault="00182367" w:rsidP="00D00BD2">
            <w:pPr>
              <w:rPr>
                <w:rFonts w:ascii="Arial" w:hAnsi="Arial" w:cs="Arial"/>
              </w:rPr>
            </w:pPr>
            <w:r w:rsidRPr="00182367">
              <w:rPr>
                <w:rFonts w:ascii="Arial" w:hAnsi="Arial" w:cs="Arial"/>
              </w:rPr>
              <w:t>The total monetary amount of contribution will be made by either dedicat</w:t>
            </w:r>
            <w:r>
              <w:rPr>
                <w:rFonts w:ascii="Arial" w:hAnsi="Arial" w:cs="Arial"/>
              </w:rPr>
              <w:t>i</w:t>
            </w:r>
            <w:r w:rsidRPr="00182367">
              <w:rPr>
                <w:rFonts w:ascii="Arial" w:hAnsi="Arial" w:cs="Arial"/>
              </w:rPr>
              <w:t>on of land free of costs, payment of contribution, or works in</w:t>
            </w:r>
            <w:r>
              <w:rPr>
                <w:rFonts w:ascii="Arial" w:hAnsi="Arial" w:cs="Arial"/>
              </w:rPr>
              <w:t xml:space="preserve"> </w:t>
            </w:r>
            <w:r w:rsidRPr="00182367">
              <w:rPr>
                <w:rFonts w:ascii="Arial" w:hAnsi="Arial" w:cs="Arial"/>
              </w:rPr>
              <w:t>kind, or any combination of them for the following. Facilities to be provided in each Local Government Area (LGA) will depend on the</w:t>
            </w:r>
            <w:r>
              <w:rPr>
                <w:rFonts w:ascii="Arial" w:hAnsi="Arial" w:cs="Arial"/>
              </w:rPr>
              <w:t xml:space="preserve"> </w:t>
            </w:r>
            <w:r w:rsidRPr="00182367">
              <w:rPr>
                <w:rFonts w:ascii="Arial" w:hAnsi="Arial" w:cs="Arial"/>
              </w:rPr>
              <w:t>approved common LGA boundary that is subject to being relocated. Contributions will be based on the lot yield per LGA:</w:t>
            </w:r>
          </w:p>
          <w:p w:rsidR="00182367" w:rsidRDefault="00182367" w:rsidP="00D00BD2">
            <w:pPr>
              <w:pStyle w:val="ListParagraph"/>
              <w:numPr>
                <w:ilvl w:val="0"/>
                <w:numId w:val="32"/>
              </w:numPr>
              <w:spacing w:after="160"/>
              <w:contextualSpacing w:val="0"/>
              <w:rPr>
                <w:rFonts w:ascii="Arial" w:hAnsi="Arial" w:cs="Arial"/>
              </w:rPr>
            </w:pPr>
            <w:r w:rsidRPr="00182367">
              <w:rPr>
                <w:rFonts w:ascii="Arial" w:hAnsi="Arial" w:cs="Arial"/>
              </w:rPr>
              <w:t>Open Space and Recreation facilities including multi-purpose sports fields, incorporating rugby, soccer pitches and cricket wickets, four netball courts, two double-court tennis courts, local and district parks Open space offsets will be determined when open space</w:t>
            </w:r>
            <w:r>
              <w:rPr>
                <w:rFonts w:ascii="Arial" w:hAnsi="Arial" w:cs="Arial"/>
              </w:rPr>
              <w:t xml:space="preserve"> </w:t>
            </w:r>
            <w:r w:rsidRPr="00182367">
              <w:rPr>
                <w:rFonts w:ascii="Arial" w:hAnsi="Arial" w:cs="Arial"/>
              </w:rPr>
              <w:t>ownership details are finalised with Newcastle City Council and Lake Macquarie City Council.</w:t>
            </w:r>
          </w:p>
          <w:p w:rsidR="00182367" w:rsidRDefault="00182367" w:rsidP="00D00BD2">
            <w:pPr>
              <w:pStyle w:val="ListParagraph"/>
              <w:numPr>
                <w:ilvl w:val="0"/>
                <w:numId w:val="32"/>
              </w:numPr>
              <w:spacing w:after="160"/>
              <w:contextualSpacing w:val="0"/>
              <w:rPr>
                <w:rFonts w:ascii="Arial" w:hAnsi="Arial" w:cs="Arial"/>
              </w:rPr>
            </w:pPr>
            <w:r w:rsidRPr="00182367">
              <w:rPr>
                <w:rFonts w:ascii="Arial" w:hAnsi="Arial" w:cs="Arial"/>
              </w:rPr>
              <w:t>Monetary contribution towards a BMX track or skate park or another regional facility as part of the Community Facilities Section 94</w:t>
            </w:r>
            <w:r>
              <w:rPr>
                <w:rFonts w:ascii="Arial" w:hAnsi="Arial" w:cs="Arial"/>
              </w:rPr>
              <w:t xml:space="preserve"> </w:t>
            </w:r>
            <w:r w:rsidRPr="00182367">
              <w:rPr>
                <w:rFonts w:ascii="Arial" w:hAnsi="Arial" w:cs="Arial"/>
              </w:rPr>
              <w:t>Contributions.</w:t>
            </w:r>
          </w:p>
          <w:p w:rsidR="00182367" w:rsidRDefault="00182367" w:rsidP="00D00BD2">
            <w:pPr>
              <w:pStyle w:val="ListParagraph"/>
              <w:numPr>
                <w:ilvl w:val="0"/>
                <w:numId w:val="32"/>
              </w:numPr>
              <w:spacing w:after="160"/>
              <w:contextualSpacing w:val="0"/>
              <w:rPr>
                <w:rFonts w:ascii="Arial" w:hAnsi="Arial" w:cs="Arial"/>
              </w:rPr>
            </w:pPr>
            <w:r w:rsidRPr="00182367">
              <w:rPr>
                <w:rFonts w:ascii="Arial" w:hAnsi="Arial" w:cs="Arial"/>
              </w:rPr>
              <w:t>Contributions for community facilities for a community hall/centre or similar building that may accommodate flexible uses, including</w:t>
            </w:r>
            <w:r>
              <w:rPr>
                <w:rFonts w:ascii="Arial" w:hAnsi="Arial" w:cs="Arial"/>
              </w:rPr>
              <w:t xml:space="preserve"> </w:t>
            </w:r>
            <w:r w:rsidRPr="00182367">
              <w:rPr>
                <w:rFonts w:ascii="Arial" w:hAnsi="Arial" w:cs="Arial"/>
              </w:rPr>
              <w:t>visiting health services such as baby and child health, community nursing and allied health services. All facilities to be built and</w:t>
            </w:r>
            <w:r>
              <w:rPr>
                <w:rFonts w:ascii="Arial" w:hAnsi="Arial" w:cs="Arial"/>
              </w:rPr>
              <w:t xml:space="preserve"> </w:t>
            </w:r>
            <w:r w:rsidRPr="00182367">
              <w:rPr>
                <w:rFonts w:ascii="Arial" w:hAnsi="Arial" w:cs="Arial"/>
              </w:rPr>
              <w:t>maintained for a maximum of five years before handover to the relevant Council in accordance with current standards set out in</w:t>
            </w:r>
            <w:r>
              <w:rPr>
                <w:rFonts w:ascii="Arial" w:hAnsi="Arial" w:cs="Arial"/>
              </w:rPr>
              <w:t xml:space="preserve"> </w:t>
            </w:r>
            <w:r w:rsidRPr="00182367">
              <w:rPr>
                <w:rFonts w:ascii="Arial" w:hAnsi="Arial" w:cs="Arial"/>
              </w:rPr>
              <w:t>Council's Development Contribution Plans.</w:t>
            </w:r>
          </w:p>
          <w:p w:rsidR="00182367" w:rsidRDefault="00182367" w:rsidP="00D00BD2">
            <w:pPr>
              <w:pStyle w:val="ListParagraph"/>
              <w:numPr>
                <w:ilvl w:val="0"/>
                <w:numId w:val="32"/>
              </w:numPr>
              <w:spacing w:after="160"/>
              <w:contextualSpacing w:val="0"/>
              <w:rPr>
                <w:rFonts w:ascii="Arial" w:hAnsi="Arial" w:cs="Arial"/>
              </w:rPr>
            </w:pPr>
            <w:r w:rsidRPr="00182367">
              <w:rPr>
                <w:rFonts w:ascii="Arial" w:hAnsi="Arial" w:cs="Arial"/>
              </w:rPr>
              <w:t>S94 Management.</w:t>
            </w:r>
          </w:p>
          <w:p w:rsidR="00182367" w:rsidRDefault="00182367" w:rsidP="00D00BD2">
            <w:pPr>
              <w:pStyle w:val="ListParagraph"/>
              <w:numPr>
                <w:ilvl w:val="0"/>
                <w:numId w:val="32"/>
              </w:numPr>
              <w:spacing w:after="160"/>
              <w:contextualSpacing w:val="0"/>
              <w:rPr>
                <w:rFonts w:ascii="Arial" w:hAnsi="Arial" w:cs="Arial"/>
              </w:rPr>
            </w:pPr>
            <w:r w:rsidRPr="00182367">
              <w:rPr>
                <w:rFonts w:ascii="Arial" w:hAnsi="Arial" w:cs="Arial"/>
              </w:rPr>
              <w:t>Traffic contributions will be offset against contributions by the Owner to transport facilities outside the Newcastle City Council</w:t>
            </w:r>
            <w:r>
              <w:rPr>
                <w:rFonts w:ascii="Arial" w:hAnsi="Arial" w:cs="Arial"/>
              </w:rPr>
              <w:t xml:space="preserve"> </w:t>
            </w:r>
            <w:r w:rsidRPr="00182367">
              <w:rPr>
                <w:rFonts w:ascii="Arial" w:hAnsi="Arial" w:cs="Arial"/>
              </w:rPr>
              <w:t>Development Contributions Plan No. 4, 2006 (Transport Facilities in Blue Gum Hills)</w:t>
            </w:r>
          </w:p>
          <w:p w:rsidR="00182367" w:rsidRPr="00182367" w:rsidRDefault="00182367" w:rsidP="00D00BD2">
            <w:pPr>
              <w:pStyle w:val="ListParagraph"/>
              <w:numPr>
                <w:ilvl w:val="0"/>
                <w:numId w:val="32"/>
              </w:numPr>
              <w:spacing w:after="160"/>
              <w:contextualSpacing w:val="0"/>
              <w:rPr>
                <w:rFonts w:ascii="Arial" w:hAnsi="Arial" w:cs="Arial"/>
              </w:rPr>
            </w:pPr>
            <w:r w:rsidRPr="00182367">
              <w:rPr>
                <w:rFonts w:ascii="Arial" w:hAnsi="Arial" w:cs="Arial"/>
              </w:rPr>
              <w:t>Drainage contributions are not required as drainage, stormwater and water quality control will be developed and controlled within the</w:t>
            </w:r>
            <w:r>
              <w:rPr>
                <w:rFonts w:ascii="Arial" w:hAnsi="Arial" w:cs="Arial"/>
              </w:rPr>
              <w:t xml:space="preserve"> </w:t>
            </w:r>
            <w:r w:rsidRPr="00182367">
              <w:rPr>
                <w:rFonts w:ascii="Arial" w:hAnsi="Arial" w:cs="Arial"/>
              </w:rPr>
              <w:t>development estate in accordance with the Concept Plan Environmental Assessment.</w:t>
            </w:r>
          </w:p>
          <w:p w:rsidR="00182367" w:rsidRPr="00726AF7" w:rsidRDefault="00182367" w:rsidP="00D00BD2">
            <w:pPr>
              <w:rPr>
                <w:rFonts w:ascii="Arial" w:hAnsi="Arial" w:cs="Arial"/>
              </w:rPr>
            </w:pPr>
            <w:r w:rsidRPr="00182367">
              <w:rPr>
                <w:rFonts w:ascii="Arial" w:hAnsi="Arial" w:cs="Arial"/>
              </w:rPr>
              <w:t>ln lieu of monetary contribution for open space, a number of parks will be developed by the Owner and then dedicated to Lake Macquarie</w:t>
            </w:r>
            <w:r>
              <w:rPr>
                <w:rFonts w:ascii="Arial" w:hAnsi="Arial" w:cs="Arial"/>
              </w:rPr>
              <w:t xml:space="preserve"> </w:t>
            </w:r>
            <w:r w:rsidRPr="00182367">
              <w:rPr>
                <w:rFonts w:ascii="Arial" w:hAnsi="Arial" w:cs="Arial"/>
              </w:rPr>
              <w:t>Council / Newcastle City Council after the completion of each stage of the development. The Owner proposes to enter into separate</w:t>
            </w:r>
            <w:r>
              <w:rPr>
                <w:rFonts w:ascii="Arial" w:hAnsi="Arial" w:cs="Arial"/>
              </w:rPr>
              <w:t xml:space="preserve"> </w:t>
            </w:r>
            <w:r w:rsidRPr="00182367">
              <w:rPr>
                <w:rFonts w:ascii="Arial" w:hAnsi="Arial" w:cs="Arial"/>
              </w:rPr>
              <w:t>Planning Agreements (PA) with Lake Macquarie Council / and Newcastle City Council to include the timing of payments and</w:t>
            </w:r>
            <w:r>
              <w:rPr>
                <w:rFonts w:ascii="Arial" w:hAnsi="Arial" w:cs="Arial"/>
              </w:rPr>
              <w:t xml:space="preserve"> </w:t>
            </w:r>
            <w:r w:rsidRPr="00182367">
              <w:rPr>
                <w:rFonts w:ascii="Arial" w:hAnsi="Arial" w:cs="Arial"/>
              </w:rPr>
              <w:t>management of all open space and other areas proposed to be dedicated to Council for 5 years or until the adjacent subdivision</w:t>
            </w:r>
            <w:r>
              <w:rPr>
                <w:rFonts w:ascii="Arial" w:hAnsi="Arial" w:cs="Arial"/>
              </w:rPr>
              <w:t xml:space="preserve"> </w:t>
            </w:r>
            <w:r w:rsidRPr="00182367">
              <w:rPr>
                <w:rFonts w:ascii="Arial" w:hAnsi="Arial" w:cs="Arial"/>
              </w:rPr>
              <w:t>development is completed, whichever the later. On completion of the PA period, management of the lands will be transferred to the</w:t>
            </w:r>
            <w:r>
              <w:rPr>
                <w:rFonts w:ascii="Arial" w:hAnsi="Arial" w:cs="Arial"/>
              </w:rPr>
              <w:t xml:space="preserve"> </w:t>
            </w:r>
            <w:r w:rsidRPr="00182367">
              <w:rPr>
                <w:rFonts w:ascii="Arial" w:hAnsi="Arial" w:cs="Arial"/>
              </w:rPr>
              <w:t>respective Council</w:t>
            </w:r>
          </w:p>
        </w:tc>
        <w:tc>
          <w:tcPr>
            <w:tcW w:w="7087" w:type="dxa"/>
          </w:tcPr>
          <w:p w:rsidR="00C41345" w:rsidRDefault="00C41345" w:rsidP="00C41345">
            <w:pPr>
              <w:tabs>
                <w:tab w:val="left" w:pos="709"/>
                <w:tab w:val="left" w:pos="1560"/>
              </w:tabs>
              <w:spacing w:line="240" w:lineRule="auto"/>
              <w:ind w:right="23"/>
              <w:rPr>
                <w:rFonts w:ascii="Arial" w:hAnsi="Arial" w:cs="Arial"/>
                <w:bCs/>
                <w:lang w:eastAsia="en-AU"/>
              </w:rPr>
            </w:pPr>
            <w:r>
              <w:rPr>
                <w:rFonts w:ascii="Arial" w:hAnsi="Arial" w:cs="Arial"/>
                <w:bCs/>
                <w:lang w:eastAsia="en-AU"/>
              </w:rPr>
              <w:lastRenderedPageBreak/>
              <w:t xml:space="preserve">A draft planning agreement has recently been prepared by LMCC however has not been provided to the applicant for review, nor exhibited or reported to the elected Council. The agreement has not </w:t>
            </w:r>
            <w:r>
              <w:rPr>
                <w:rFonts w:ascii="Arial" w:hAnsi="Arial" w:cs="Arial"/>
                <w:bCs/>
                <w:lang w:eastAsia="en-AU"/>
              </w:rPr>
              <w:lastRenderedPageBreak/>
              <w:t>been provided to the applicant due to the outstanding fundamental site planning and threshold issues. A request for review can be made following the resolution of these fundamental issues, as it is likely an outcome can be achieved for the planning agreement.</w:t>
            </w:r>
          </w:p>
          <w:p w:rsidR="00C41345" w:rsidRDefault="00C41345" w:rsidP="00C41345">
            <w:pPr>
              <w:rPr>
                <w:rFonts w:ascii="Arial" w:hAnsi="Arial" w:cs="Arial"/>
                <w:lang w:eastAsia="en-GB"/>
              </w:rPr>
            </w:pPr>
            <w:r w:rsidRPr="008D4F0B">
              <w:rPr>
                <w:rFonts w:ascii="Arial" w:hAnsi="Arial" w:cs="Arial"/>
                <w:lang w:eastAsia="en-GB"/>
              </w:rPr>
              <w:t>Th</w:t>
            </w:r>
            <w:r>
              <w:rPr>
                <w:rFonts w:ascii="Arial" w:hAnsi="Arial" w:cs="Arial"/>
                <w:lang w:eastAsia="en-GB"/>
              </w:rPr>
              <w:t xml:space="preserve">e matters to be addressed post consent </w:t>
            </w:r>
            <w:r w:rsidRPr="008D4F0B">
              <w:rPr>
                <w:rFonts w:ascii="Arial" w:hAnsi="Arial" w:cs="Arial"/>
                <w:lang w:eastAsia="en-GB"/>
              </w:rPr>
              <w:t>can be addressed through the imposition of an appropriate condition of consent.</w:t>
            </w:r>
          </w:p>
          <w:p w:rsidR="00C41345" w:rsidRDefault="00C41345" w:rsidP="00C41345">
            <w:pPr>
              <w:tabs>
                <w:tab w:val="left" w:pos="709"/>
                <w:tab w:val="left" w:pos="1560"/>
              </w:tabs>
              <w:spacing w:line="240" w:lineRule="auto"/>
              <w:ind w:right="23"/>
              <w:rPr>
                <w:rFonts w:ascii="Arial" w:eastAsiaTheme="minorHAnsi" w:hAnsi="Arial" w:cs="Arial"/>
                <w:bCs/>
                <w:lang w:val="en-AU" w:eastAsia="en-AU"/>
              </w:rPr>
            </w:pPr>
          </w:p>
          <w:p w:rsidR="00C41345" w:rsidRDefault="00C41345" w:rsidP="00D00BD2">
            <w:pPr>
              <w:rPr>
                <w:rFonts w:ascii="Arial" w:hAnsi="Arial" w:cs="Arial"/>
                <w:highlight w:val="green"/>
              </w:rPr>
            </w:pPr>
          </w:p>
        </w:tc>
      </w:tr>
      <w:tr w:rsidR="007E0AB1" w:rsidRPr="00D51866" w:rsidTr="00726AF7">
        <w:tc>
          <w:tcPr>
            <w:tcW w:w="2093" w:type="dxa"/>
          </w:tcPr>
          <w:p w:rsidR="007E0AB1" w:rsidRPr="00182367" w:rsidRDefault="007E0AB1" w:rsidP="00D00BD2">
            <w:pPr>
              <w:rPr>
                <w:rFonts w:ascii="Arial" w:hAnsi="Arial" w:cs="Arial"/>
              </w:rPr>
            </w:pPr>
            <w:r w:rsidRPr="007E0AB1">
              <w:rPr>
                <w:rFonts w:ascii="Arial" w:hAnsi="Arial" w:cs="Arial"/>
              </w:rPr>
              <w:lastRenderedPageBreak/>
              <w:t>Commitments comprising payment of</w:t>
            </w:r>
            <w:r>
              <w:rPr>
                <w:rFonts w:ascii="Arial" w:hAnsi="Arial" w:cs="Arial"/>
              </w:rPr>
              <w:t xml:space="preserve"> </w:t>
            </w:r>
            <w:r w:rsidRPr="007E0AB1">
              <w:rPr>
                <w:rFonts w:ascii="Arial" w:hAnsi="Arial" w:cs="Arial"/>
              </w:rPr>
              <w:t>a monetary contribution, or</w:t>
            </w:r>
            <w:r>
              <w:rPr>
                <w:rFonts w:ascii="Arial" w:hAnsi="Arial" w:cs="Arial"/>
              </w:rPr>
              <w:t xml:space="preserve"> </w:t>
            </w:r>
            <w:r w:rsidRPr="007E0AB1">
              <w:rPr>
                <w:rFonts w:ascii="Arial" w:hAnsi="Arial" w:cs="Arial"/>
              </w:rPr>
              <w:t>dedication of land/carrying out of</w:t>
            </w:r>
            <w:r>
              <w:rPr>
                <w:rFonts w:ascii="Arial" w:hAnsi="Arial" w:cs="Arial"/>
              </w:rPr>
              <w:t xml:space="preserve"> </w:t>
            </w:r>
            <w:r w:rsidRPr="007E0AB1">
              <w:rPr>
                <w:rFonts w:ascii="Arial" w:hAnsi="Arial" w:cs="Arial"/>
              </w:rPr>
              <w:t xml:space="preserve">work for Regional </w:t>
            </w:r>
            <w:r w:rsidR="00936B4D" w:rsidRPr="007E0AB1">
              <w:rPr>
                <w:rFonts w:ascii="Arial" w:hAnsi="Arial" w:cs="Arial"/>
              </w:rPr>
              <w:t>infrastructure</w:t>
            </w:r>
          </w:p>
        </w:tc>
        <w:tc>
          <w:tcPr>
            <w:tcW w:w="5103" w:type="dxa"/>
          </w:tcPr>
          <w:p w:rsidR="007E0AB1" w:rsidRPr="007E0AB1" w:rsidRDefault="007E0AB1" w:rsidP="00D00BD2">
            <w:pPr>
              <w:rPr>
                <w:rFonts w:ascii="Arial" w:hAnsi="Arial" w:cs="Arial"/>
              </w:rPr>
            </w:pPr>
            <w:r w:rsidRPr="007E0AB1">
              <w:rPr>
                <w:rFonts w:ascii="Arial" w:hAnsi="Arial" w:cs="Arial"/>
              </w:rPr>
              <w:t>Coal &amp; Allied has offered to enter into a Voluntary Planning Agreement (VPA) with the State Government for the payment</w:t>
            </w:r>
            <w:r>
              <w:rPr>
                <w:rFonts w:ascii="Arial" w:hAnsi="Arial" w:cs="Arial"/>
              </w:rPr>
              <w:t xml:space="preserve"> </w:t>
            </w:r>
            <w:r w:rsidRPr="007E0AB1">
              <w:rPr>
                <w:rFonts w:ascii="Arial" w:hAnsi="Arial" w:cs="Arial"/>
              </w:rPr>
              <w:t>of monetary contributions, land dedications or works in kind for the provision of regional infrastructure as determined by the NSW state</w:t>
            </w:r>
            <w:r>
              <w:rPr>
                <w:rFonts w:ascii="Arial" w:hAnsi="Arial" w:cs="Arial"/>
              </w:rPr>
              <w:t xml:space="preserve"> </w:t>
            </w:r>
            <w:r w:rsidRPr="007E0AB1">
              <w:rPr>
                <w:rFonts w:ascii="Arial" w:hAnsi="Arial" w:cs="Arial"/>
              </w:rPr>
              <w:t>government</w:t>
            </w:r>
          </w:p>
          <w:p w:rsidR="007E0AB1" w:rsidRPr="007E0AB1" w:rsidRDefault="007E0AB1" w:rsidP="00D00BD2">
            <w:pPr>
              <w:rPr>
                <w:rFonts w:ascii="Arial" w:hAnsi="Arial" w:cs="Arial"/>
              </w:rPr>
            </w:pPr>
            <w:r w:rsidRPr="007E0AB1">
              <w:rPr>
                <w:rFonts w:ascii="Arial" w:hAnsi="Arial" w:cs="Arial"/>
              </w:rPr>
              <w:t xml:space="preserve">NOTE: The NSW </w:t>
            </w:r>
            <w:r w:rsidR="00173EF6">
              <w:rPr>
                <w:rFonts w:ascii="Arial" w:hAnsi="Arial" w:cs="Arial"/>
              </w:rPr>
              <w:t>D</w:t>
            </w:r>
            <w:r w:rsidRPr="007E0AB1">
              <w:rPr>
                <w:rFonts w:ascii="Arial" w:hAnsi="Arial" w:cs="Arial"/>
              </w:rPr>
              <w:t xml:space="preserve">epartment of Planning has developed a draft plan to streamline the </w:t>
            </w:r>
            <w:r w:rsidR="00936B4D" w:rsidRPr="007E0AB1">
              <w:rPr>
                <w:rFonts w:ascii="Arial" w:hAnsi="Arial" w:cs="Arial"/>
              </w:rPr>
              <w:t>contributions</w:t>
            </w:r>
            <w:r w:rsidRPr="007E0AB1">
              <w:rPr>
                <w:rFonts w:ascii="Arial" w:hAnsi="Arial" w:cs="Arial"/>
              </w:rPr>
              <w:t xml:space="preserve"> process for regional infrastructure in</w:t>
            </w:r>
            <w:r>
              <w:rPr>
                <w:rFonts w:ascii="Arial" w:hAnsi="Arial" w:cs="Arial"/>
              </w:rPr>
              <w:t xml:space="preserve"> </w:t>
            </w:r>
            <w:r w:rsidRPr="007E0AB1">
              <w:rPr>
                <w:rFonts w:ascii="Arial" w:hAnsi="Arial" w:cs="Arial"/>
              </w:rPr>
              <w:t>the</w:t>
            </w:r>
            <w:r>
              <w:rPr>
                <w:rFonts w:ascii="Arial" w:hAnsi="Arial" w:cs="Arial"/>
              </w:rPr>
              <w:t xml:space="preserve"> </w:t>
            </w:r>
            <w:r w:rsidRPr="007E0AB1">
              <w:rPr>
                <w:rFonts w:ascii="Arial" w:hAnsi="Arial" w:cs="Arial"/>
              </w:rPr>
              <w:t>Lower</w:t>
            </w:r>
            <w:r>
              <w:rPr>
                <w:rFonts w:ascii="Arial" w:hAnsi="Arial" w:cs="Arial"/>
              </w:rPr>
              <w:t xml:space="preserve"> </w:t>
            </w:r>
            <w:r w:rsidR="00936B4D" w:rsidRPr="007E0AB1">
              <w:rPr>
                <w:rFonts w:ascii="Arial" w:hAnsi="Arial" w:cs="Arial"/>
              </w:rPr>
              <w:t>Hunter</w:t>
            </w:r>
            <w:r>
              <w:rPr>
                <w:rFonts w:ascii="Arial" w:hAnsi="Arial" w:cs="Arial"/>
              </w:rPr>
              <w:t xml:space="preserve"> R</w:t>
            </w:r>
            <w:r w:rsidRPr="007E0AB1">
              <w:rPr>
                <w:rFonts w:ascii="Arial" w:hAnsi="Arial" w:cs="Arial"/>
              </w:rPr>
              <w:t>egion.</w:t>
            </w:r>
            <w:r>
              <w:rPr>
                <w:rFonts w:ascii="Arial" w:hAnsi="Arial" w:cs="Arial"/>
              </w:rPr>
              <w:t xml:space="preserve"> T</w:t>
            </w:r>
            <w:r w:rsidRPr="007E0AB1">
              <w:rPr>
                <w:rFonts w:ascii="Arial" w:hAnsi="Arial" w:cs="Arial"/>
              </w:rPr>
              <w:t>he</w:t>
            </w:r>
            <w:r>
              <w:rPr>
                <w:rFonts w:ascii="Arial" w:hAnsi="Arial" w:cs="Arial"/>
              </w:rPr>
              <w:t xml:space="preserve"> </w:t>
            </w:r>
            <w:r w:rsidRPr="007E0AB1">
              <w:rPr>
                <w:rFonts w:ascii="Arial" w:hAnsi="Arial" w:cs="Arial"/>
              </w:rPr>
              <w:t>plan</w:t>
            </w:r>
            <w:r>
              <w:rPr>
                <w:rFonts w:ascii="Arial" w:hAnsi="Arial" w:cs="Arial"/>
              </w:rPr>
              <w:t xml:space="preserve"> </w:t>
            </w:r>
            <w:r w:rsidRPr="007E0AB1">
              <w:rPr>
                <w:rFonts w:ascii="Arial" w:hAnsi="Arial" w:cs="Arial"/>
              </w:rPr>
              <w:t>is</w:t>
            </w:r>
            <w:r>
              <w:rPr>
                <w:rFonts w:ascii="Arial" w:hAnsi="Arial" w:cs="Arial"/>
              </w:rPr>
              <w:t xml:space="preserve"> </w:t>
            </w:r>
            <w:r w:rsidRPr="007E0AB1">
              <w:rPr>
                <w:rFonts w:ascii="Arial" w:hAnsi="Arial" w:cs="Arial"/>
              </w:rPr>
              <w:t>proposed</w:t>
            </w:r>
            <w:r>
              <w:rPr>
                <w:rFonts w:ascii="Arial" w:hAnsi="Arial" w:cs="Arial"/>
              </w:rPr>
              <w:t xml:space="preserve"> </w:t>
            </w:r>
            <w:r w:rsidRPr="007E0AB1">
              <w:rPr>
                <w:rFonts w:ascii="Arial" w:hAnsi="Arial" w:cs="Arial"/>
              </w:rPr>
              <w:t>for</w:t>
            </w:r>
            <w:r>
              <w:rPr>
                <w:rFonts w:ascii="Arial" w:hAnsi="Arial" w:cs="Arial"/>
              </w:rPr>
              <w:t xml:space="preserve"> </w:t>
            </w:r>
            <w:r w:rsidRPr="007E0AB1">
              <w:rPr>
                <w:rFonts w:ascii="Arial" w:hAnsi="Arial" w:cs="Arial"/>
              </w:rPr>
              <w:t>those</w:t>
            </w:r>
            <w:r>
              <w:rPr>
                <w:rFonts w:ascii="Arial" w:hAnsi="Arial" w:cs="Arial"/>
              </w:rPr>
              <w:t xml:space="preserve"> </w:t>
            </w:r>
            <w:r w:rsidRPr="007E0AB1">
              <w:rPr>
                <w:rFonts w:ascii="Arial" w:hAnsi="Arial" w:cs="Arial"/>
              </w:rPr>
              <w:t>non-urban</w:t>
            </w:r>
            <w:r>
              <w:rPr>
                <w:rFonts w:ascii="Arial" w:hAnsi="Arial" w:cs="Arial"/>
              </w:rPr>
              <w:t xml:space="preserve"> </w:t>
            </w:r>
            <w:r w:rsidRPr="007E0AB1">
              <w:rPr>
                <w:rFonts w:ascii="Arial" w:hAnsi="Arial" w:cs="Arial"/>
              </w:rPr>
              <w:t>lands</w:t>
            </w:r>
            <w:r>
              <w:rPr>
                <w:rFonts w:ascii="Arial" w:hAnsi="Arial" w:cs="Arial"/>
              </w:rPr>
              <w:t xml:space="preserve"> </w:t>
            </w:r>
            <w:r w:rsidRPr="007E0AB1">
              <w:rPr>
                <w:rFonts w:ascii="Arial" w:hAnsi="Arial" w:cs="Arial"/>
              </w:rPr>
              <w:t>that</w:t>
            </w:r>
            <w:r>
              <w:rPr>
                <w:rFonts w:ascii="Arial" w:hAnsi="Arial" w:cs="Arial"/>
              </w:rPr>
              <w:t xml:space="preserve"> </w:t>
            </w:r>
            <w:r w:rsidRPr="007E0AB1">
              <w:rPr>
                <w:rFonts w:ascii="Arial" w:hAnsi="Arial" w:cs="Arial"/>
              </w:rPr>
              <w:t>are</w:t>
            </w:r>
            <w:r>
              <w:rPr>
                <w:rFonts w:ascii="Arial" w:hAnsi="Arial" w:cs="Arial"/>
              </w:rPr>
              <w:t xml:space="preserve"> </w:t>
            </w:r>
            <w:r w:rsidRPr="007E0AB1">
              <w:rPr>
                <w:rFonts w:ascii="Arial" w:hAnsi="Arial" w:cs="Arial"/>
              </w:rPr>
              <w:t>rezoned</w:t>
            </w:r>
            <w:r>
              <w:rPr>
                <w:rFonts w:ascii="Arial" w:hAnsi="Arial" w:cs="Arial"/>
              </w:rPr>
              <w:t xml:space="preserve"> </w:t>
            </w:r>
            <w:r w:rsidRPr="007E0AB1">
              <w:rPr>
                <w:rFonts w:ascii="Arial" w:hAnsi="Arial" w:cs="Arial"/>
              </w:rPr>
              <w:t>to</w:t>
            </w:r>
            <w:r>
              <w:rPr>
                <w:rFonts w:ascii="Arial" w:hAnsi="Arial" w:cs="Arial"/>
              </w:rPr>
              <w:t xml:space="preserve"> </w:t>
            </w:r>
            <w:r w:rsidRPr="007E0AB1">
              <w:rPr>
                <w:rFonts w:ascii="Arial" w:hAnsi="Arial" w:cs="Arial"/>
              </w:rPr>
              <w:t>residential and</w:t>
            </w:r>
            <w:r>
              <w:rPr>
                <w:rFonts w:ascii="Arial" w:hAnsi="Arial" w:cs="Arial"/>
              </w:rPr>
              <w:t xml:space="preserve"> </w:t>
            </w:r>
            <w:r w:rsidRPr="007E0AB1">
              <w:rPr>
                <w:rFonts w:ascii="Arial" w:hAnsi="Arial" w:cs="Arial"/>
              </w:rPr>
              <w:t>industrial purposes</w:t>
            </w:r>
            <w:r>
              <w:rPr>
                <w:rFonts w:ascii="Arial" w:hAnsi="Arial" w:cs="Arial"/>
              </w:rPr>
              <w:t xml:space="preserve"> </w:t>
            </w:r>
            <w:r w:rsidRPr="007E0AB1">
              <w:rPr>
                <w:rFonts w:ascii="Arial" w:hAnsi="Arial" w:cs="Arial"/>
              </w:rPr>
              <w:t>and</w:t>
            </w:r>
            <w:r>
              <w:rPr>
                <w:rFonts w:ascii="Arial" w:hAnsi="Arial" w:cs="Arial"/>
              </w:rPr>
              <w:t xml:space="preserve"> </w:t>
            </w:r>
            <w:r w:rsidRPr="007E0AB1">
              <w:rPr>
                <w:rFonts w:ascii="Arial" w:hAnsi="Arial" w:cs="Arial"/>
              </w:rPr>
              <w:t>wil</w:t>
            </w:r>
            <w:r>
              <w:rPr>
                <w:rFonts w:ascii="Arial" w:hAnsi="Arial" w:cs="Arial"/>
              </w:rPr>
              <w:t xml:space="preserve">l </w:t>
            </w:r>
            <w:r w:rsidRPr="007E0AB1">
              <w:rPr>
                <w:rFonts w:ascii="Arial" w:hAnsi="Arial" w:cs="Arial"/>
              </w:rPr>
              <w:t>fund</w:t>
            </w:r>
            <w:r>
              <w:rPr>
                <w:rFonts w:ascii="Arial" w:hAnsi="Arial" w:cs="Arial"/>
              </w:rPr>
              <w:t xml:space="preserve"> </w:t>
            </w:r>
            <w:r w:rsidRPr="007E0AB1">
              <w:rPr>
                <w:rFonts w:ascii="Arial" w:hAnsi="Arial" w:cs="Arial"/>
              </w:rPr>
              <w:t>a</w:t>
            </w:r>
            <w:r>
              <w:rPr>
                <w:rFonts w:ascii="Arial" w:hAnsi="Arial" w:cs="Arial"/>
              </w:rPr>
              <w:t xml:space="preserve"> </w:t>
            </w:r>
            <w:r w:rsidRPr="007E0AB1">
              <w:rPr>
                <w:rFonts w:ascii="Arial" w:hAnsi="Arial" w:cs="Arial"/>
              </w:rPr>
              <w:t>wide</w:t>
            </w:r>
            <w:r>
              <w:rPr>
                <w:rFonts w:ascii="Arial" w:hAnsi="Arial" w:cs="Arial"/>
              </w:rPr>
              <w:t xml:space="preserve"> </w:t>
            </w:r>
            <w:r w:rsidRPr="007E0AB1">
              <w:rPr>
                <w:rFonts w:ascii="Arial" w:hAnsi="Arial" w:cs="Arial"/>
              </w:rPr>
              <w:t>range</w:t>
            </w:r>
            <w:r>
              <w:rPr>
                <w:rFonts w:ascii="Arial" w:hAnsi="Arial" w:cs="Arial"/>
              </w:rPr>
              <w:t xml:space="preserve"> </w:t>
            </w:r>
            <w:r w:rsidRPr="007E0AB1">
              <w:rPr>
                <w:rFonts w:ascii="Arial" w:hAnsi="Arial" w:cs="Arial"/>
              </w:rPr>
              <w:t>of</w:t>
            </w:r>
            <w:r>
              <w:rPr>
                <w:rFonts w:ascii="Arial" w:hAnsi="Arial" w:cs="Arial"/>
              </w:rPr>
              <w:t xml:space="preserve"> </w:t>
            </w:r>
            <w:r w:rsidRPr="007E0AB1">
              <w:rPr>
                <w:rFonts w:ascii="Arial" w:hAnsi="Arial" w:cs="Arial"/>
              </w:rPr>
              <w:t>road,</w:t>
            </w:r>
            <w:r>
              <w:rPr>
                <w:rFonts w:ascii="Arial" w:hAnsi="Arial" w:cs="Arial"/>
              </w:rPr>
              <w:t xml:space="preserve"> </w:t>
            </w:r>
            <w:r w:rsidRPr="007E0AB1">
              <w:rPr>
                <w:rFonts w:ascii="Arial" w:hAnsi="Arial" w:cs="Arial"/>
              </w:rPr>
              <w:t>education,</w:t>
            </w:r>
            <w:r>
              <w:rPr>
                <w:rFonts w:ascii="Arial" w:hAnsi="Arial" w:cs="Arial"/>
              </w:rPr>
              <w:t xml:space="preserve"> </w:t>
            </w:r>
            <w:r w:rsidRPr="007E0AB1">
              <w:rPr>
                <w:rFonts w:ascii="Arial" w:hAnsi="Arial" w:cs="Arial"/>
              </w:rPr>
              <w:t>emergency</w:t>
            </w:r>
            <w:r>
              <w:rPr>
                <w:rFonts w:ascii="Arial" w:hAnsi="Arial" w:cs="Arial"/>
              </w:rPr>
              <w:t xml:space="preserve"> </w:t>
            </w:r>
            <w:r w:rsidRPr="007E0AB1">
              <w:rPr>
                <w:rFonts w:ascii="Arial" w:hAnsi="Arial" w:cs="Arial"/>
              </w:rPr>
              <w:t>services,</w:t>
            </w:r>
            <w:r>
              <w:rPr>
                <w:rFonts w:ascii="Arial" w:hAnsi="Arial" w:cs="Arial"/>
              </w:rPr>
              <w:t xml:space="preserve"> </w:t>
            </w:r>
            <w:r w:rsidRPr="007E0AB1">
              <w:rPr>
                <w:rFonts w:ascii="Arial" w:hAnsi="Arial" w:cs="Arial"/>
              </w:rPr>
              <w:t>health</w:t>
            </w:r>
            <w:r>
              <w:rPr>
                <w:rFonts w:ascii="Arial" w:hAnsi="Arial" w:cs="Arial"/>
              </w:rPr>
              <w:t xml:space="preserve"> </w:t>
            </w:r>
            <w:r w:rsidRPr="007E0AB1">
              <w:rPr>
                <w:rFonts w:ascii="Arial" w:hAnsi="Arial" w:cs="Arial"/>
              </w:rPr>
              <w:t>and</w:t>
            </w:r>
            <w:r>
              <w:rPr>
                <w:rFonts w:ascii="Arial" w:hAnsi="Arial" w:cs="Arial"/>
              </w:rPr>
              <w:t xml:space="preserve"> </w:t>
            </w:r>
            <w:r w:rsidRPr="007E0AB1">
              <w:rPr>
                <w:rFonts w:ascii="Arial" w:hAnsi="Arial" w:cs="Arial"/>
              </w:rPr>
              <w:t>regional open</w:t>
            </w:r>
            <w:r>
              <w:rPr>
                <w:rFonts w:ascii="Arial" w:hAnsi="Arial" w:cs="Arial"/>
              </w:rPr>
              <w:t xml:space="preserve"> </w:t>
            </w:r>
            <w:r w:rsidRPr="007E0AB1">
              <w:rPr>
                <w:rFonts w:ascii="Arial" w:hAnsi="Arial" w:cs="Arial"/>
              </w:rPr>
              <w:t>space</w:t>
            </w:r>
            <w:r>
              <w:rPr>
                <w:rFonts w:ascii="Arial" w:hAnsi="Arial" w:cs="Arial"/>
              </w:rPr>
              <w:t xml:space="preserve"> </w:t>
            </w:r>
            <w:r w:rsidRPr="007E0AB1">
              <w:rPr>
                <w:rFonts w:ascii="Arial" w:hAnsi="Arial" w:cs="Arial"/>
              </w:rPr>
              <w:t>infrastructure. At</w:t>
            </w:r>
            <w:r>
              <w:rPr>
                <w:rFonts w:ascii="Arial" w:hAnsi="Arial" w:cs="Arial"/>
              </w:rPr>
              <w:t xml:space="preserve"> </w:t>
            </w:r>
            <w:r w:rsidRPr="007E0AB1">
              <w:rPr>
                <w:rFonts w:ascii="Arial" w:hAnsi="Arial" w:cs="Arial"/>
              </w:rPr>
              <w:t>the</w:t>
            </w:r>
            <w:r>
              <w:rPr>
                <w:rFonts w:ascii="Arial" w:hAnsi="Arial" w:cs="Arial"/>
              </w:rPr>
              <w:t xml:space="preserve"> </w:t>
            </w:r>
            <w:r w:rsidRPr="007E0AB1">
              <w:rPr>
                <w:rFonts w:ascii="Arial" w:hAnsi="Arial" w:cs="Arial"/>
              </w:rPr>
              <w:t>time</w:t>
            </w:r>
            <w:r>
              <w:rPr>
                <w:rFonts w:ascii="Arial" w:hAnsi="Arial" w:cs="Arial"/>
              </w:rPr>
              <w:t xml:space="preserve"> </w:t>
            </w:r>
            <w:r w:rsidRPr="007E0AB1">
              <w:rPr>
                <w:rFonts w:ascii="Arial" w:hAnsi="Arial" w:cs="Arial"/>
              </w:rPr>
              <w:t>of</w:t>
            </w:r>
            <w:r>
              <w:rPr>
                <w:rFonts w:ascii="Arial" w:hAnsi="Arial" w:cs="Arial"/>
              </w:rPr>
              <w:t xml:space="preserve"> </w:t>
            </w:r>
            <w:r w:rsidRPr="007E0AB1">
              <w:rPr>
                <w:rFonts w:ascii="Arial" w:hAnsi="Arial" w:cs="Arial"/>
              </w:rPr>
              <w:t>writing,</w:t>
            </w:r>
            <w:r>
              <w:rPr>
                <w:rFonts w:ascii="Arial" w:hAnsi="Arial" w:cs="Arial"/>
              </w:rPr>
              <w:t xml:space="preserve"> </w:t>
            </w:r>
            <w:r w:rsidRPr="007E0AB1">
              <w:rPr>
                <w:rFonts w:ascii="Arial" w:hAnsi="Arial" w:cs="Arial"/>
              </w:rPr>
              <w:t>the</w:t>
            </w:r>
            <w:r>
              <w:rPr>
                <w:rFonts w:ascii="Arial" w:hAnsi="Arial" w:cs="Arial"/>
              </w:rPr>
              <w:t xml:space="preserve"> </w:t>
            </w:r>
            <w:r w:rsidRPr="007E0AB1">
              <w:rPr>
                <w:rFonts w:ascii="Arial" w:hAnsi="Arial" w:cs="Arial"/>
              </w:rPr>
              <w:t>documents were in Draft and on exhibition for public comment".</w:t>
            </w:r>
          </w:p>
          <w:p w:rsidR="007E0AB1" w:rsidRPr="007E0AB1" w:rsidRDefault="007E0AB1" w:rsidP="00D00BD2">
            <w:pPr>
              <w:rPr>
                <w:rFonts w:ascii="Arial" w:hAnsi="Arial" w:cs="Arial"/>
              </w:rPr>
            </w:pPr>
            <w:r w:rsidRPr="007E0AB1">
              <w:rPr>
                <w:rFonts w:ascii="Arial" w:hAnsi="Arial" w:cs="Arial"/>
              </w:rPr>
              <w:t xml:space="preserve">Coal &amp; Allied has offered to pay the State </w:t>
            </w:r>
            <w:r w:rsidR="00936B4D" w:rsidRPr="007E0AB1">
              <w:rPr>
                <w:rFonts w:ascii="Arial" w:hAnsi="Arial" w:cs="Arial"/>
              </w:rPr>
              <w:t>infrastructure</w:t>
            </w:r>
            <w:r w:rsidRPr="007E0AB1">
              <w:rPr>
                <w:rFonts w:ascii="Arial" w:hAnsi="Arial" w:cs="Arial"/>
              </w:rPr>
              <w:t xml:space="preserve"> Contribution rate current at the time of future development applications, offset by</w:t>
            </w:r>
            <w:r>
              <w:rPr>
                <w:rFonts w:ascii="Arial" w:hAnsi="Arial" w:cs="Arial"/>
              </w:rPr>
              <w:t xml:space="preserve"> </w:t>
            </w:r>
            <w:r w:rsidRPr="007E0AB1">
              <w:rPr>
                <w:rFonts w:ascii="Arial" w:hAnsi="Arial" w:cs="Arial"/>
              </w:rPr>
              <w:t>land dedications and any appropriate "works-in-kind". This will be the subject of future negotiations with the NSW Dept of Planning</w:t>
            </w:r>
            <w:r>
              <w:rPr>
                <w:rFonts w:ascii="Arial" w:hAnsi="Arial" w:cs="Arial"/>
              </w:rPr>
              <w:t xml:space="preserve"> </w:t>
            </w:r>
            <w:r w:rsidRPr="007E0AB1">
              <w:rPr>
                <w:rFonts w:ascii="Arial" w:hAnsi="Arial" w:cs="Arial"/>
              </w:rPr>
              <w:t>pending the outcome of the regional infrastructure contribution determination.</w:t>
            </w:r>
          </w:p>
          <w:p w:rsidR="007E0AB1" w:rsidRPr="00182367" w:rsidRDefault="007E0AB1" w:rsidP="00D00BD2">
            <w:pPr>
              <w:rPr>
                <w:rFonts w:ascii="Arial" w:hAnsi="Arial" w:cs="Arial"/>
              </w:rPr>
            </w:pPr>
            <w:r w:rsidRPr="007E0AB1">
              <w:rPr>
                <w:rFonts w:ascii="Arial" w:hAnsi="Arial" w:cs="Arial"/>
              </w:rPr>
              <w:t>Coal &amp; Allied has agreed to the dedication of an approximate 4Ha site for a primary school just south of the Village Centre and East of</w:t>
            </w:r>
            <w:r>
              <w:rPr>
                <w:rFonts w:ascii="Arial" w:hAnsi="Arial" w:cs="Arial"/>
              </w:rPr>
              <w:t xml:space="preserve"> </w:t>
            </w:r>
            <w:r w:rsidRPr="007E0AB1">
              <w:rPr>
                <w:rFonts w:ascii="Arial" w:hAnsi="Arial" w:cs="Arial"/>
              </w:rPr>
              <w:t>Minmi Boulevard. The location is included in the amended Concept Plan submitted as the PPR. Coal &amp; Allied has also agreed to dedicate</w:t>
            </w:r>
            <w:r>
              <w:rPr>
                <w:rFonts w:ascii="Arial" w:hAnsi="Arial" w:cs="Arial"/>
              </w:rPr>
              <w:t xml:space="preserve"> </w:t>
            </w:r>
            <w:r w:rsidRPr="007E0AB1">
              <w:rPr>
                <w:rFonts w:ascii="Arial" w:hAnsi="Arial" w:cs="Arial"/>
              </w:rPr>
              <w:t>1.3Ha to form an extension to the existing Minmi Public Schoo</w:t>
            </w:r>
            <w:r>
              <w:rPr>
                <w:rFonts w:ascii="Arial" w:hAnsi="Arial" w:cs="Arial"/>
              </w:rPr>
              <w:t>l.</w:t>
            </w:r>
          </w:p>
        </w:tc>
        <w:tc>
          <w:tcPr>
            <w:tcW w:w="7087" w:type="dxa"/>
          </w:tcPr>
          <w:p w:rsidR="00E50818" w:rsidRPr="005D1644" w:rsidRDefault="00E50818" w:rsidP="00E50818">
            <w:pPr>
              <w:tabs>
                <w:tab w:val="left" w:pos="709"/>
                <w:tab w:val="left" w:pos="1560"/>
              </w:tabs>
              <w:spacing w:line="240" w:lineRule="auto"/>
              <w:ind w:right="23"/>
              <w:rPr>
                <w:rFonts w:ascii="Arial" w:hAnsi="Arial" w:cs="Arial"/>
                <w:bCs/>
                <w:lang w:eastAsia="en-AU"/>
              </w:rPr>
            </w:pPr>
            <w:r>
              <w:rPr>
                <w:rFonts w:ascii="Arial" w:hAnsi="Arial" w:cs="Arial"/>
                <w:bCs/>
                <w:lang w:eastAsia="en-AU"/>
              </w:rPr>
              <w:t xml:space="preserve">A planning agreement was entered into by the landowners </w:t>
            </w:r>
            <w:r w:rsidRPr="00271273">
              <w:rPr>
                <w:rFonts w:ascii="Arial" w:hAnsi="Arial" w:cs="Arial"/>
                <w:bCs/>
                <w:lang w:eastAsia="en-AU"/>
              </w:rPr>
              <w:t>(Winten (No 21) Pty Ltd and Minmi Land Pty Ltd and the State</w:t>
            </w:r>
            <w:r>
              <w:rPr>
                <w:rFonts w:ascii="Arial" w:hAnsi="Arial" w:cs="Arial"/>
                <w:bCs/>
                <w:lang w:eastAsia="en-AU"/>
              </w:rPr>
              <w:t>,</w:t>
            </w:r>
            <w:r w:rsidRPr="00271273">
              <w:rPr>
                <w:rFonts w:ascii="Arial" w:hAnsi="Arial" w:cs="Arial"/>
                <w:bCs/>
                <w:lang w:eastAsia="en-AU"/>
              </w:rPr>
              <w:t xml:space="preserve"> in September 2018</w:t>
            </w:r>
            <w:r>
              <w:rPr>
                <w:rFonts w:ascii="Arial" w:hAnsi="Arial" w:cs="Arial"/>
                <w:bCs/>
                <w:lang w:eastAsia="en-AU"/>
              </w:rPr>
              <w:t>, which includes the t</w:t>
            </w:r>
            <w:r w:rsidRPr="00E50818">
              <w:rPr>
                <w:rFonts w:ascii="Arial" w:hAnsi="Arial" w:cs="Arial"/>
                <w:bCs/>
                <w:lang w:eastAsia="en-AU"/>
              </w:rPr>
              <w:t>ransfer of Lot 2046 for a school site</w:t>
            </w:r>
            <w:r>
              <w:rPr>
                <w:rFonts w:ascii="Arial" w:hAnsi="Arial" w:cs="Arial"/>
                <w:bCs/>
                <w:lang w:eastAsia="en-AU"/>
              </w:rPr>
              <w:t>. C</w:t>
            </w:r>
            <w:r w:rsidRPr="005D1644">
              <w:rPr>
                <w:rFonts w:ascii="Arial" w:hAnsi="Arial" w:cs="Arial"/>
                <w:bCs/>
                <w:lang w:eastAsia="en-AU"/>
              </w:rPr>
              <w:t>onditions can be imposed requiring the transfer of the lot prior to the release of the SC that creates the 600</w:t>
            </w:r>
            <w:r w:rsidRPr="005D1644">
              <w:rPr>
                <w:rFonts w:ascii="Arial" w:hAnsi="Arial" w:cs="Arial"/>
                <w:bCs/>
                <w:vertAlign w:val="superscript"/>
                <w:lang w:eastAsia="en-AU"/>
              </w:rPr>
              <w:t>th</w:t>
            </w:r>
            <w:r w:rsidRPr="005D1644">
              <w:rPr>
                <w:rFonts w:ascii="Arial" w:hAnsi="Arial" w:cs="Arial"/>
                <w:bCs/>
                <w:lang w:eastAsia="en-AU"/>
              </w:rPr>
              <w:t xml:space="preserve"> lot. </w:t>
            </w:r>
          </w:p>
          <w:p w:rsidR="007E0AB1" w:rsidRPr="00E50818" w:rsidRDefault="00E50818" w:rsidP="00E50818">
            <w:pPr>
              <w:shd w:val="clear" w:color="auto" w:fill="FFFFFF"/>
              <w:spacing w:line="240" w:lineRule="auto"/>
              <w:ind w:right="-23"/>
              <w:rPr>
                <w:rFonts w:ascii="Arial" w:hAnsi="Arial" w:cs="Arial"/>
                <w:lang w:eastAsia="en-GB"/>
              </w:rPr>
            </w:pPr>
            <w:r w:rsidRPr="00B3253A">
              <w:rPr>
                <w:rFonts w:ascii="Arial" w:hAnsi="Arial" w:cs="Arial"/>
                <w:lang w:eastAsia="en-GB"/>
              </w:rPr>
              <w:t xml:space="preserve">Satisfactory arrangements have been received from the Department of Planning and Environment </w:t>
            </w:r>
            <w:r>
              <w:rPr>
                <w:rFonts w:ascii="Arial" w:hAnsi="Arial" w:cs="Arial"/>
                <w:lang w:eastAsia="en-GB"/>
              </w:rPr>
              <w:t>in relation to state infrastructure contributions</w:t>
            </w:r>
            <w:r w:rsidRPr="00B3253A">
              <w:rPr>
                <w:rFonts w:ascii="Arial" w:hAnsi="Arial" w:cs="Arial"/>
                <w:lang w:eastAsia="en-GB"/>
              </w:rPr>
              <w:t>.</w:t>
            </w:r>
          </w:p>
        </w:tc>
      </w:tr>
      <w:tr w:rsidR="007E0AB1" w:rsidRPr="00D51866" w:rsidTr="00726AF7">
        <w:tc>
          <w:tcPr>
            <w:tcW w:w="2093" w:type="dxa"/>
          </w:tcPr>
          <w:p w:rsidR="007E0AB1" w:rsidRPr="007E0AB1" w:rsidRDefault="00936B4D" w:rsidP="00D00BD2">
            <w:pPr>
              <w:rPr>
                <w:rFonts w:ascii="Arial" w:hAnsi="Arial" w:cs="Arial"/>
              </w:rPr>
            </w:pPr>
            <w:r w:rsidRPr="007E0AB1">
              <w:rPr>
                <w:rFonts w:ascii="Arial" w:hAnsi="Arial" w:cs="Arial"/>
              </w:rPr>
              <w:t>Utility</w:t>
            </w:r>
            <w:r w:rsidR="007E0AB1" w:rsidRPr="007E0AB1">
              <w:rPr>
                <w:rFonts w:ascii="Arial" w:hAnsi="Arial" w:cs="Arial"/>
              </w:rPr>
              <w:t xml:space="preserve"> Services/</w:t>
            </w:r>
            <w:r w:rsidR="007E0AB1">
              <w:rPr>
                <w:rFonts w:ascii="Arial" w:hAnsi="Arial" w:cs="Arial"/>
              </w:rPr>
              <w:t xml:space="preserve"> </w:t>
            </w:r>
            <w:r w:rsidRPr="007E0AB1">
              <w:rPr>
                <w:rFonts w:ascii="Arial" w:hAnsi="Arial" w:cs="Arial"/>
              </w:rPr>
              <w:t>infrastructure</w:t>
            </w:r>
            <w:r w:rsidR="007E0AB1">
              <w:rPr>
                <w:rFonts w:ascii="Arial" w:hAnsi="Arial" w:cs="Arial"/>
              </w:rPr>
              <w:t xml:space="preserve"> </w:t>
            </w:r>
            <w:r w:rsidR="007E0AB1" w:rsidRPr="007E0AB1">
              <w:rPr>
                <w:rFonts w:ascii="Arial" w:hAnsi="Arial" w:cs="Arial"/>
              </w:rPr>
              <w:t>Upgrades</w:t>
            </w:r>
          </w:p>
        </w:tc>
        <w:tc>
          <w:tcPr>
            <w:tcW w:w="5103" w:type="dxa"/>
          </w:tcPr>
          <w:p w:rsidR="007E0AB1" w:rsidRPr="007E0AB1" w:rsidRDefault="007E0AB1" w:rsidP="00D00BD2">
            <w:pPr>
              <w:rPr>
                <w:rFonts w:ascii="Arial" w:hAnsi="Arial" w:cs="Arial"/>
              </w:rPr>
            </w:pPr>
            <w:r w:rsidRPr="007E0AB1">
              <w:rPr>
                <w:rFonts w:ascii="Arial" w:hAnsi="Arial" w:cs="Arial"/>
              </w:rPr>
              <w:t>The concept plan commits to the funding and delivery of all on-site infrastructure and services including the following specific infrastructure</w:t>
            </w:r>
            <w:r>
              <w:rPr>
                <w:rFonts w:ascii="Arial" w:hAnsi="Arial" w:cs="Arial"/>
              </w:rPr>
              <w:t xml:space="preserve"> </w:t>
            </w:r>
            <w:r w:rsidRPr="007E0AB1">
              <w:rPr>
                <w:rFonts w:ascii="Arial" w:hAnsi="Arial" w:cs="Arial"/>
              </w:rPr>
              <w:t>prior to or in conjunction with the commencement of Stage 1 of the development or by agreement with the respective supply authorities:</w:t>
            </w:r>
          </w:p>
          <w:p w:rsidR="007E0AB1" w:rsidRDefault="007E0AB1" w:rsidP="00D00BD2">
            <w:pPr>
              <w:pStyle w:val="ListParagraph"/>
              <w:numPr>
                <w:ilvl w:val="0"/>
                <w:numId w:val="33"/>
              </w:numPr>
              <w:spacing w:after="160"/>
              <w:contextualSpacing w:val="0"/>
              <w:rPr>
                <w:rFonts w:ascii="Arial" w:hAnsi="Arial" w:cs="Arial"/>
              </w:rPr>
            </w:pPr>
            <w:r w:rsidRPr="007E0AB1">
              <w:rPr>
                <w:rFonts w:ascii="Arial" w:hAnsi="Arial" w:cs="Arial"/>
              </w:rPr>
              <w:t>Ausgrid to be consulted to ensure electricity from existing network and new zone substation will adequately service the development</w:t>
            </w:r>
            <w:r>
              <w:rPr>
                <w:rFonts w:ascii="Arial" w:hAnsi="Arial" w:cs="Arial"/>
              </w:rPr>
              <w:t xml:space="preserve"> </w:t>
            </w:r>
            <w:r w:rsidRPr="007E0AB1">
              <w:rPr>
                <w:rFonts w:ascii="Arial" w:hAnsi="Arial" w:cs="Arial"/>
              </w:rPr>
              <w:t xml:space="preserve">site. </w:t>
            </w:r>
          </w:p>
          <w:p w:rsidR="007E0AB1" w:rsidRDefault="007E0AB1" w:rsidP="00D00BD2">
            <w:pPr>
              <w:pStyle w:val="ListParagraph"/>
              <w:numPr>
                <w:ilvl w:val="0"/>
                <w:numId w:val="33"/>
              </w:numPr>
              <w:spacing w:after="160"/>
              <w:contextualSpacing w:val="0"/>
              <w:rPr>
                <w:rFonts w:ascii="Arial" w:hAnsi="Arial" w:cs="Arial"/>
              </w:rPr>
            </w:pPr>
            <w:r w:rsidRPr="007E0AB1">
              <w:rPr>
                <w:rFonts w:ascii="Arial" w:hAnsi="Arial" w:cs="Arial"/>
              </w:rPr>
              <w:t>New potable water reservoir and trunk water main to site.</w:t>
            </w:r>
          </w:p>
          <w:p w:rsidR="007E0AB1" w:rsidRDefault="007E0AB1" w:rsidP="00D00BD2">
            <w:pPr>
              <w:pStyle w:val="ListParagraph"/>
              <w:numPr>
                <w:ilvl w:val="0"/>
                <w:numId w:val="33"/>
              </w:numPr>
              <w:spacing w:after="160"/>
              <w:contextualSpacing w:val="0"/>
              <w:rPr>
                <w:rFonts w:ascii="Arial" w:hAnsi="Arial" w:cs="Arial"/>
              </w:rPr>
            </w:pPr>
            <w:r w:rsidRPr="007E0AB1">
              <w:rPr>
                <w:rFonts w:ascii="Arial" w:hAnsi="Arial" w:cs="Arial"/>
              </w:rPr>
              <w:t>Sewer. The Owner to investigate alternative opt</w:t>
            </w:r>
            <w:r>
              <w:rPr>
                <w:rFonts w:ascii="Arial" w:hAnsi="Arial" w:cs="Arial"/>
              </w:rPr>
              <w:t>i</w:t>
            </w:r>
            <w:r w:rsidRPr="007E0AB1">
              <w:rPr>
                <w:rFonts w:ascii="Arial" w:hAnsi="Arial" w:cs="Arial"/>
              </w:rPr>
              <w:t>ons of sewer provision</w:t>
            </w:r>
          </w:p>
          <w:p w:rsidR="007E0AB1" w:rsidRDefault="007E0AB1" w:rsidP="00D00BD2">
            <w:pPr>
              <w:pStyle w:val="ListParagraph"/>
              <w:numPr>
                <w:ilvl w:val="0"/>
                <w:numId w:val="33"/>
              </w:numPr>
              <w:spacing w:after="160"/>
              <w:contextualSpacing w:val="0"/>
              <w:rPr>
                <w:rFonts w:ascii="Arial" w:hAnsi="Arial" w:cs="Arial"/>
              </w:rPr>
            </w:pPr>
            <w:r w:rsidRPr="007E0AB1">
              <w:rPr>
                <w:rFonts w:ascii="Arial" w:hAnsi="Arial" w:cs="Arial"/>
              </w:rPr>
              <w:t xml:space="preserve">Conduits as required for the rollout of the </w:t>
            </w:r>
            <w:r w:rsidR="00936B4D" w:rsidRPr="007E0AB1">
              <w:rPr>
                <w:rFonts w:ascii="Arial" w:hAnsi="Arial" w:cs="Arial"/>
              </w:rPr>
              <w:t>NBN.</w:t>
            </w:r>
          </w:p>
          <w:p w:rsidR="007E0AB1" w:rsidRDefault="007E0AB1" w:rsidP="00D00BD2">
            <w:pPr>
              <w:pStyle w:val="ListParagraph"/>
              <w:numPr>
                <w:ilvl w:val="0"/>
                <w:numId w:val="33"/>
              </w:numPr>
              <w:spacing w:after="160"/>
              <w:contextualSpacing w:val="0"/>
              <w:rPr>
                <w:rFonts w:ascii="Arial" w:hAnsi="Arial" w:cs="Arial"/>
              </w:rPr>
            </w:pPr>
            <w:r w:rsidRPr="007E0AB1">
              <w:rPr>
                <w:rFonts w:ascii="Arial" w:hAnsi="Arial" w:cs="Arial"/>
              </w:rPr>
              <w:t>Provision of gas (in conjunction with Jemena).</w:t>
            </w:r>
          </w:p>
          <w:p w:rsidR="007E0AB1" w:rsidRDefault="007E0AB1" w:rsidP="00D00BD2">
            <w:pPr>
              <w:pStyle w:val="ListParagraph"/>
              <w:numPr>
                <w:ilvl w:val="0"/>
                <w:numId w:val="33"/>
              </w:numPr>
              <w:spacing w:after="160"/>
              <w:contextualSpacing w:val="0"/>
              <w:rPr>
                <w:rFonts w:ascii="Arial" w:hAnsi="Arial" w:cs="Arial"/>
              </w:rPr>
            </w:pPr>
            <w:r w:rsidRPr="007E0AB1">
              <w:rPr>
                <w:rFonts w:ascii="Arial" w:hAnsi="Arial" w:cs="Arial"/>
              </w:rPr>
              <w:t>New utility services are to be provided underground.</w:t>
            </w:r>
          </w:p>
          <w:p w:rsidR="007E0AB1" w:rsidRPr="007E0AB1" w:rsidRDefault="007E0AB1" w:rsidP="00D00BD2">
            <w:pPr>
              <w:pStyle w:val="ListParagraph"/>
              <w:numPr>
                <w:ilvl w:val="0"/>
                <w:numId w:val="33"/>
              </w:numPr>
              <w:spacing w:after="160"/>
              <w:contextualSpacing w:val="0"/>
              <w:rPr>
                <w:rFonts w:ascii="Arial" w:hAnsi="Arial" w:cs="Arial"/>
              </w:rPr>
            </w:pPr>
            <w:r w:rsidRPr="007E0AB1">
              <w:rPr>
                <w:rFonts w:ascii="Arial" w:hAnsi="Arial" w:cs="Arial"/>
              </w:rPr>
              <w:t>The Owner to provide reticulated recycled water if available at the site. lf not, water tanks are to be provided.</w:t>
            </w:r>
          </w:p>
          <w:p w:rsidR="007E0AB1" w:rsidRPr="007E0AB1" w:rsidRDefault="007E0AB1" w:rsidP="00D00BD2">
            <w:pPr>
              <w:rPr>
                <w:rFonts w:ascii="Arial" w:hAnsi="Arial" w:cs="Arial"/>
              </w:rPr>
            </w:pPr>
            <w:r w:rsidRPr="007E0AB1">
              <w:rPr>
                <w:rFonts w:ascii="Arial" w:hAnsi="Arial" w:cs="Arial"/>
              </w:rPr>
              <w:t>The Concept Plan will ensure that sufficient land is provided within new road reserves and alternatively; within easements in the offset</w:t>
            </w:r>
            <w:r>
              <w:rPr>
                <w:rFonts w:ascii="Arial" w:hAnsi="Arial" w:cs="Arial"/>
              </w:rPr>
              <w:t xml:space="preserve"> </w:t>
            </w:r>
            <w:r w:rsidRPr="007E0AB1">
              <w:rPr>
                <w:rFonts w:ascii="Arial" w:hAnsi="Arial" w:cs="Arial"/>
              </w:rPr>
              <w:t>lands and provide land for utilities. New or upgraded infrastructure is the developer responsibility by agreement</w:t>
            </w:r>
            <w:r>
              <w:rPr>
                <w:rFonts w:ascii="Arial" w:hAnsi="Arial" w:cs="Arial"/>
              </w:rPr>
              <w:t xml:space="preserve"> </w:t>
            </w:r>
            <w:r w:rsidRPr="007E0AB1">
              <w:rPr>
                <w:rFonts w:ascii="Arial" w:hAnsi="Arial" w:cs="Arial"/>
              </w:rPr>
              <w:t>w</w:t>
            </w:r>
            <w:r>
              <w:rPr>
                <w:rFonts w:ascii="Arial" w:hAnsi="Arial" w:cs="Arial"/>
              </w:rPr>
              <w:t>i</w:t>
            </w:r>
            <w:r w:rsidRPr="007E0AB1">
              <w:rPr>
                <w:rFonts w:ascii="Arial" w:hAnsi="Arial" w:cs="Arial"/>
              </w:rPr>
              <w:t>th the respective</w:t>
            </w:r>
            <w:r>
              <w:rPr>
                <w:rFonts w:ascii="Arial" w:hAnsi="Arial" w:cs="Arial"/>
              </w:rPr>
              <w:t xml:space="preserve"> </w:t>
            </w:r>
            <w:r w:rsidRPr="007E0AB1">
              <w:rPr>
                <w:rFonts w:ascii="Arial" w:hAnsi="Arial" w:cs="Arial"/>
              </w:rPr>
              <w:t>authorities</w:t>
            </w:r>
          </w:p>
        </w:tc>
        <w:tc>
          <w:tcPr>
            <w:tcW w:w="7087" w:type="dxa"/>
          </w:tcPr>
          <w:p w:rsidR="004702B0" w:rsidRDefault="004702B0" w:rsidP="004702B0">
            <w:pPr>
              <w:tabs>
                <w:tab w:val="left" w:pos="7485"/>
              </w:tabs>
              <w:spacing w:line="240" w:lineRule="auto"/>
              <w:ind w:right="23"/>
              <w:rPr>
                <w:rFonts w:ascii="Arial" w:hAnsi="Arial" w:cs="Arial"/>
                <w:bCs/>
                <w:color w:val="000000" w:themeColor="text1"/>
                <w:lang w:eastAsia="en-AU"/>
              </w:rPr>
            </w:pPr>
            <w:r>
              <w:rPr>
                <w:rFonts w:ascii="Arial" w:hAnsi="Arial" w:cs="Arial"/>
                <w:bCs/>
                <w:color w:val="000000" w:themeColor="text1"/>
                <w:lang w:eastAsia="en-AU"/>
              </w:rPr>
              <w:t xml:space="preserve">N/A - </w:t>
            </w:r>
            <w:r w:rsidR="00A03249">
              <w:rPr>
                <w:rFonts w:ascii="Arial" w:hAnsi="Arial" w:cs="Arial"/>
                <w:bCs/>
                <w:color w:val="000000" w:themeColor="text1"/>
                <w:lang w:eastAsia="en-AU"/>
              </w:rPr>
              <w:t>c</w:t>
            </w:r>
            <w:r>
              <w:rPr>
                <w:rFonts w:ascii="Arial" w:hAnsi="Arial" w:cs="Arial"/>
                <w:bCs/>
                <w:color w:val="000000" w:themeColor="text1"/>
                <w:lang w:eastAsia="en-AU"/>
              </w:rPr>
              <w:t xml:space="preserve">onsent has been issued for Stage 1 (within CN LGA) known as Link Road South and works have commenced. </w:t>
            </w:r>
          </w:p>
          <w:p w:rsidR="004702B0" w:rsidRDefault="004702B0" w:rsidP="00D00BD2">
            <w:pPr>
              <w:rPr>
                <w:rFonts w:ascii="Arial" w:hAnsi="Arial" w:cs="Arial"/>
                <w:highlight w:val="green"/>
              </w:rPr>
            </w:pPr>
          </w:p>
        </w:tc>
      </w:tr>
      <w:tr w:rsidR="00A03249" w:rsidRPr="00D51866" w:rsidTr="00726AF7">
        <w:tc>
          <w:tcPr>
            <w:tcW w:w="2093" w:type="dxa"/>
          </w:tcPr>
          <w:p w:rsidR="00A03249" w:rsidRPr="007E0AB1" w:rsidRDefault="00A03249" w:rsidP="00A03249">
            <w:pPr>
              <w:rPr>
                <w:rFonts w:ascii="Arial" w:hAnsi="Arial" w:cs="Arial"/>
              </w:rPr>
            </w:pPr>
            <w:r>
              <w:rPr>
                <w:rFonts w:ascii="Arial" w:hAnsi="Arial" w:cs="Arial"/>
              </w:rPr>
              <w:t>Conveyancing</w:t>
            </w:r>
          </w:p>
        </w:tc>
        <w:tc>
          <w:tcPr>
            <w:tcW w:w="5103" w:type="dxa"/>
          </w:tcPr>
          <w:p w:rsidR="00A03249" w:rsidRPr="0001339E" w:rsidRDefault="00A03249" w:rsidP="00A03249">
            <w:pPr>
              <w:rPr>
                <w:rFonts w:ascii="Arial" w:hAnsi="Arial" w:cs="Arial"/>
              </w:rPr>
            </w:pPr>
            <w:r w:rsidRPr="0001339E">
              <w:rPr>
                <w:rFonts w:ascii="Arial" w:hAnsi="Arial" w:cs="Arial"/>
              </w:rPr>
              <w:t>A plan of subdivision prepared by Monteath and Powys will enable subdivision of Lol</w:t>
            </w:r>
            <w:r>
              <w:rPr>
                <w:rFonts w:ascii="Arial" w:hAnsi="Arial" w:cs="Arial"/>
              </w:rPr>
              <w:t xml:space="preserve"> </w:t>
            </w:r>
            <w:r w:rsidRPr="0001339E">
              <w:rPr>
                <w:rFonts w:ascii="Arial" w:hAnsi="Arial" w:cs="Arial"/>
              </w:rPr>
              <w:t>712</w:t>
            </w:r>
            <w:r>
              <w:rPr>
                <w:rFonts w:ascii="Arial" w:hAnsi="Arial" w:cs="Arial"/>
              </w:rPr>
              <w:t xml:space="preserve"> </w:t>
            </w:r>
            <w:r w:rsidRPr="0001339E">
              <w:rPr>
                <w:rFonts w:ascii="Arial" w:hAnsi="Arial" w:cs="Arial"/>
              </w:rPr>
              <w:t>DP 1113237 and Lot 48 DP 115128 to allow the</w:t>
            </w:r>
            <w:r>
              <w:rPr>
                <w:rFonts w:ascii="Arial" w:hAnsi="Arial" w:cs="Arial"/>
              </w:rPr>
              <w:t xml:space="preserve"> </w:t>
            </w:r>
            <w:r w:rsidRPr="0001339E">
              <w:rPr>
                <w:rFonts w:ascii="Arial" w:hAnsi="Arial" w:cs="Arial"/>
              </w:rPr>
              <w:t>dedication and transfer of the conservation lands to the State Government</w:t>
            </w:r>
            <w:r>
              <w:rPr>
                <w:rFonts w:ascii="Arial" w:hAnsi="Arial" w:cs="Arial"/>
              </w:rPr>
              <w:t>.</w:t>
            </w:r>
          </w:p>
          <w:p w:rsidR="00A03249" w:rsidRPr="0001339E" w:rsidRDefault="00A03249" w:rsidP="00A03249">
            <w:pPr>
              <w:rPr>
                <w:rFonts w:ascii="Arial" w:hAnsi="Arial" w:cs="Arial"/>
              </w:rPr>
            </w:pPr>
            <w:r w:rsidRPr="0001339E">
              <w:rPr>
                <w:rFonts w:ascii="Arial" w:hAnsi="Arial" w:cs="Arial"/>
              </w:rPr>
              <w:t>Easements to be provided for utility services that encroach onto pr</w:t>
            </w:r>
            <w:r>
              <w:rPr>
                <w:rFonts w:ascii="Arial" w:hAnsi="Arial" w:cs="Arial"/>
              </w:rPr>
              <w:t>i</w:t>
            </w:r>
            <w:r w:rsidRPr="0001339E">
              <w:rPr>
                <w:rFonts w:ascii="Arial" w:hAnsi="Arial" w:cs="Arial"/>
              </w:rPr>
              <w:t>vate land or common space. Land to be dedicated to relevant</w:t>
            </w:r>
            <w:r>
              <w:rPr>
                <w:rFonts w:ascii="Arial" w:hAnsi="Arial" w:cs="Arial"/>
              </w:rPr>
              <w:t xml:space="preserve"> </w:t>
            </w:r>
            <w:r w:rsidRPr="0001339E">
              <w:rPr>
                <w:rFonts w:ascii="Arial" w:hAnsi="Arial" w:cs="Arial"/>
              </w:rPr>
              <w:t>authorities where required.</w:t>
            </w:r>
          </w:p>
          <w:p w:rsidR="00A03249" w:rsidRPr="0001339E" w:rsidRDefault="00A03249" w:rsidP="00A03249">
            <w:pPr>
              <w:rPr>
                <w:rFonts w:ascii="Arial" w:hAnsi="Arial" w:cs="Arial"/>
              </w:rPr>
            </w:pPr>
            <w:r w:rsidRPr="0001339E">
              <w:rPr>
                <w:rFonts w:ascii="Arial" w:hAnsi="Arial" w:cs="Arial"/>
              </w:rPr>
              <w:t>TransGrid will be consulted to ensure all of its easement requirements are met. No works will be undertaken without written approval from</w:t>
            </w:r>
            <w:r>
              <w:rPr>
                <w:rFonts w:ascii="Arial" w:hAnsi="Arial" w:cs="Arial"/>
              </w:rPr>
              <w:t xml:space="preserve"> </w:t>
            </w:r>
            <w:r w:rsidRPr="0001339E">
              <w:rPr>
                <w:rFonts w:ascii="Arial" w:hAnsi="Arial" w:cs="Arial"/>
              </w:rPr>
              <w:t>TransGrid</w:t>
            </w:r>
          </w:p>
          <w:p w:rsidR="00A03249" w:rsidRPr="0001339E" w:rsidRDefault="00A03249" w:rsidP="00A03249">
            <w:pPr>
              <w:rPr>
                <w:rFonts w:ascii="Arial" w:hAnsi="Arial" w:cs="Arial"/>
              </w:rPr>
            </w:pPr>
            <w:r w:rsidRPr="0001339E">
              <w:rPr>
                <w:rFonts w:ascii="Arial" w:hAnsi="Arial" w:cs="Arial"/>
              </w:rPr>
              <w:t>All road reserves to be constructed will be dedicated to the relevant road authority</w:t>
            </w:r>
            <w:r>
              <w:rPr>
                <w:rFonts w:ascii="Arial" w:hAnsi="Arial" w:cs="Arial"/>
              </w:rPr>
              <w:t>.</w:t>
            </w:r>
          </w:p>
          <w:p w:rsidR="00A03249" w:rsidRPr="0001339E" w:rsidRDefault="00A03249" w:rsidP="00A03249">
            <w:pPr>
              <w:rPr>
                <w:rFonts w:ascii="Arial" w:hAnsi="Arial" w:cs="Arial"/>
              </w:rPr>
            </w:pPr>
            <w:r w:rsidRPr="0001339E">
              <w:rPr>
                <w:rFonts w:ascii="Arial" w:hAnsi="Arial" w:cs="Arial"/>
              </w:rPr>
              <w:t xml:space="preserve">Housing lots will be </w:t>
            </w:r>
            <w:r w:rsidR="00936B4D" w:rsidRPr="0001339E">
              <w:rPr>
                <w:rFonts w:ascii="Arial" w:hAnsi="Arial" w:cs="Arial"/>
              </w:rPr>
              <w:t>Torrens</w:t>
            </w:r>
            <w:r w:rsidRPr="0001339E">
              <w:rPr>
                <w:rFonts w:ascii="Arial" w:hAnsi="Arial" w:cs="Arial"/>
              </w:rPr>
              <w:t xml:space="preserve"> title or strata title, as appropriate to building typology</w:t>
            </w:r>
            <w:r>
              <w:rPr>
                <w:rFonts w:ascii="Arial" w:hAnsi="Arial" w:cs="Arial"/>
              </w:rPr>
              <w:t>.</w:t>
            </w:r>
          </w:p>
          <w:p w:rsidR="00A03249" w:rsidRPr="007E0AB1" w:rsidRDefault="00A03249" w:rsidP="00A03249">
            <w:pPr>
              <w:rPr>
                <w:rFonts w:ascii="Arial" w:hAnsi="Arial" w:cs="Arial"/>
              </w:rPr>
            </w:pPr>
            <w:r w:rsidRPr="0001339E">
              <w:rPr>
                <w:rFonts w:ascii="Arial" w:hAnsi="Arial" w:cs="Arial"/>
              </w:rPr>
              <w:t>The dedication of public open space or recreational areas, including riparian corridors and community infrastructure will be determined</w:t>
            </w:r>
            <w:r>
              <w:rPr>
                <w:rFonts w:ascii="Arial" w:hAnsi="Arial" w:cs="Arial"/>
              </w:rPr>
              <w:t xml:space="preserve"> </w:t>
            </w:r>
            <w:r w:rsidRPr="0001339E">
              <w:rPr>
                <w:rFonts w:ascii="Arial" w:hAnsi="Arial" w:cs="Arial"/>
              </w:rPr>
              <w:t>when open space ownership details are finalised with Newcastle City Council and Lake Macquarie City Council. Details to be included in</w:t>
            </w:r>
            <w:r>
              <w:rPr>
                <w:rFonts w:ascii="Arial" w:hAnsi="Arial" w:cs="Arial"/>
              </w:rPr>
              <w:t xml:space="preserve"> </w:t>
            </w:r>
            <w:r w:rsidRPr="0001339E">
              <w:rPr>
                <w:rFonts w:ascii="Arial" w:hAnsi="Arial" w:cs="Arial"/>
              </w:rPr>
              <w:t>the proposed PA</w:t>
            </w:r>
            <w:r>
              <w:rPr>
                <w:rFonts w:ascii="Arial" w:hAnsi="Arial" w:cs="Arial"/>
              </w:rPr>
              <w:t xml:space="preserve"> </w:t>
            </w:r>
            <w:r w:rsidRPr="0001339E">
              <w:rPr>
                <w:rFonts w:ascii="Arial" w:hAnsi="Arial" w:cs="Arial"/>
              </w:rPr>
              <w:t>with each Council. Riparian corridors will be transferred to the ownership of the respective Council and are to be zoned</w:t>
            </w:r>
            <w:r>
              <w:rPr>
                <w:rFonts w:ascii="Arial" w:hAnsi="Arial" w:cs="Arial"/>
              </w:rPr>
              <w:t xml:space="preserve"> </w:t>
            </w:r>
            <w:r w:rsidRPr="0001339E">
              <w:rPr>
                <w:rFonts w:ascii="Arial" w:hAnsi="Arial" w:cs="Arial"/>
              </w:rPr>
              <w:t>E2 following registration of the subdivision plan.</w:t>
            </w:r>
          </w:p>
        </w:tc>
        <w:tc>
          <w:tcPr>
            <w:tcW w:w="7087" w:type="dxa"/>
          </w:tcPr>
          <w:p w:rsidR="00A03249" w:rsidRDefault="00A03249" w:rsidP="00A03249">
            <w:pPr>
              <w:tabs>
                <w:tab w:val="left" w:pos="7485"/>
              </w:tabs>
              <w:spacing w:line="240" w:lineRule="auto"/>
              <w:ind w:right="23"/>
              <w:rPr>
                <w:rFonts w:ascii="Arial" w:hAnsi="Arial" w:cs="Arial"/>
                <w:bCs/>
                <w:color w:val="000000" w:themeColor="text1"/>
                <w:lang w:eastAsia="en-AU"/>
              </w:rPr>
            </w:pPr>
            <w:r w:rsidRPr="00EB0AB6">
              <w:rPr>
                <w:rFonts w:ascii="Arial" w:hAnsi="Arial" w:cs="Arial"/>
                <w:bCs/>
                <w:color w:val="000000" w:themeColor="text1"/>
                <w:lang w:eastAsia="en-AU"/>
              </w:rPr>
              <w:t>A VPA was entered into with the State Government for the environmental conservation land contribution of the 1,561 hectares. This land was transferred to the State Government in October 2016.</w:t>
            </w:r>
          </w:p>
          <w:p w:rsidR="00A03249" w:rsidRPr="00A03249" w:rsidRDefault="001E2FA2" w:rsidP="00A03249">
            <w:pPr>
              <w:rPr>
                <w:rFonts w:ascii="Arial" w:hAnsi="Arial" w:cs="Arial"/>
                <w:lang w:eastAsia="en-GB"/>
              </w:rPr>
            </w:pPr>
            <w:r>
              <w:rPr>
                <w:rFonts w:ascii="Arial" w:hAnsi="Arial" w:cs="Arial"/>
                <w:lang w:eastAsia="en-GB"/>
              </w:rPr>
              <w:t xml:space="preserve">Easement </w:t>
            </w:r>
            <w:r w:rsidR="00EA17F2">
              <w:rPr>
                <w:rFonts w:ascii="Arial" w:hAnsi="Arial" w:cs="Arial"/>
                <w:lang w:eastAsia="en-GB"/>
              </w:rPr>
              <w:t xml:space="preserve">and dedication </w:t>
            </w:r>
            <w:r>
              <w:rPr>
                <w:rFonts w:ascii="Arial" w:hAnsi="Arial" w:cs="Arial"/>
                <w:lang w:eastAsia="en-GB"/>
              </w:rPr>
              <w:t xml:space="preserve">requirements </w:t>
            </w:r>
            <w:r w:rsidR="00A03249" w:rsidRPr="008D4F0B">
              <w:rPr>
                <w:rFonts w:ascii="Arial" w:hAnsi="Arial" w:cs="Arial"/>
                <w:lang w:eastAsia="en-GB"/>
              </w:rPr>
              <w:t>can be addressed through the imposition of an appropriate condition</w:t>
            </w:r>
            <w:r w:rsidR="005F20E0">
              <w:rPr>
                <w:rFonts w:ascii="Arial" w:hAnsi="Arial" w:cs="Arial"/>
                <w:lang w:eastAsia="en-GB"/>
              </w:rPr>
              <w:t>s</w:t>
            </w:r>
            <w:r w:rsidR="00A03249" w:rsidRPr="008D4F0B">
              <w:rPr>
                <w:rFonts w:ascii="Arial" w:hAnsi="Arial" w:cs="Arial"/>
                <w:lang w:eastAsia="en-GB"/>
              </w:rPr>
              <w:t xml:space="preserve"> of consent.</w:t>
            </w:r>
          </w:p>
        </w:tc>
      </w:tr>
      <w:tr w:rsidR="00142B9E" w:rsidRPr="00D51866" w:rsidTr="00726AF7">
        <w:tc>
          <w:tcPr>
            <w:tcW w:w="2093" w:type="dxa"/>
          </w:tcPr>
          <w:p w:rsidR="00142B9E" w:rsidRDefault="00142B9E" w:rsidP="00D00BD2">
            <w:pPr>
              <w:rPr>
                <w:rFonts w:ascii="Arial" w:hAnsi="Arial" w:cs="Arial"/>
              </w:rPr>
            </w:pPr>
            <w:r>
              <w:rPr>
                <w:rFonts w:ascii="Arial" w:hAnsi="Arial" w:cs="Arial"/>
              </w:rPr>
              <w:t>Environmentally sustainable development</w:t>
            </w:r>
          </w:p>
        </w:tc>
        <w:tc>
          <w:tcPr>
            <w:tcW w:w="5103" w:type="dxa"/>
          </w:tcPr>
          <w:p w:rsidR="00142B9E" w:rsidRPr="00142B9E" w:rsidRDefault="00142B9E" w:rsidP="00D00BD2">
            <w:pPr>
              <w:rPr>
                <w:rFonts w:ascii="Arial" w:hAnsi="Arial" w:cs="Arial"/>
              </w:rPr>
            </w:pPr>
            <w:r w:rsidRPr="00142B9E">
              <w:rPr>
                <w:rFonts w:ascii="Arial" w:hAnsi="Arial" w:cs="Arial"/>
              </w:rPr>
              <w:t>Residential development will meet or exceed the following targets:</w:t>
            </w:r>
          </w:p>
          <w:p w:rsidR="00142B9E" w:rsidRDefault="00142B9E" w:rsidP="00D00BD2">
            <w:pPr>
              <w:pStyle w:val="ListParagraph"/>
              <w:numPr>
                <w:ilvl w:val="0"/>
                <w:numId w:val="34"/>
              </w:numPr>
              <w:spacing w:after="160"/>
              <w:contextualSpacing w:val="0"/>
              <w:rPr>
                <w:rFonts w:ascii="Arial" w:hAnsi="Arial" w:cs="Arial"/>
              </w:rPr>
            </w:pPr>
            <w:r w:rsidRPr="00142B9E">
              <w:rPr>
                <w:rFonts w:ascii="Arial" w:hAnsi="Arial" w:cs="Arial"/>
              </w:rPr>
              <w:t>The BASIX water consumption benchmark.</w:t>
            </w:r>
          </w:p>
          <w:p w:rsidR="00142B9E" w:rsidRDefault="00142B9E" w:rsidP="00D00BD2">
            <w:pPr>
              <w:pStyle w:val="ListParagraph"/>
              <w:numPr>
                <w:ilvl w:val="0"/>
                <w:numId w:val="34"/>
              </w:numPr>
              <w:spacing w:after="160"/>
              <w:contextualSpacing w:val="0"/>
              <w:rPr>
                <w:rFonts w:ascii="Arial" w:hAnsi="Arial" w:cs="Arial"/>
              </w:rPr>
            </w:pPr>
            <w:r w:rsidRPr="00142B9E">
              <w:rPr>
                <w:rFonts w:ascii="Arial" w:hAnsi="Arial" w:cs="Arial"/>
              </w:rPr>
              <w:t>The BASIX energy consumption benchmark</w:t>
            </w:r>
          </w:p>
          <w:p w:rsidR="00142B9E" w:rsidRPr="00142B9E" w:rsidRDefault="00142B9E" w:rsidP="00D00BD2">
            <w:pPr>
              <w:pStyle w:val="ListParagraph"/>
              <w:numPr>
                <w:ilvl w:val="0"/>
                <w:numId w:val="34"/>
              </w:numPr>
              <w:spacing w:after="160"/>
              <w:contextualSpacing w:val="0"/>
              <w:rPr>
                <w:rFonts w:ascii="Arial" w:hAnsi="Arial" w:cs="Arial"/>
              </w:rPr>
            </w:pPr>
            <w:r w:rsidRPr="00142B9E">
              <w:rPr>
                <w:rFonts w:ascii="Arial" w:hAnsi="Arial" w:cs="Arial"/>
              </w:rPr>
              <w:t>Assessment will be required with each Development Application for each lo</w:t>
            </w:r>
            <w:r>
              <w:rPr>
                <w:rFonts w:ascii="Arial" w:hAnsi="Arial" w:cs="Arial"/>
              </w:rPr>
              <w:t>t/</w:t>
            </w:r>
            <w:r w:rsidRPr="00142B9E">
              <w:rPr>
                <w:rFonts w:ascii="Arial" w:hAnsi="Arial" w:cs="Arial"/>
              </w:rPr>
              <w:t>house</w:t>
            </w:r>
          </w:p>
        </w:tc>
        <w:tc>
          <w:tcPr>
            <w:tcW w:w="7087" w:type="dxa"/>
          </w:tcPr>
          <w:p w:rsidR="00142B9E" w:rsidRPr="00142B9E" w:rsidRDefault="00142B9E" w:rsidP="00D00BD2">
            <w:pPr>
              <w:rPr>
                <w:rFonts w:ascii="Arial" w:hAnsi="Arial" w:cs="Arial"/>
              </w:rPr>
            </w:pPr>
            <w:r w:rsidRPr="00142B9E">
              <w:rPr>
                <w:rFonts w:ascii="Arial" w:hAnsi="Arial" w:cs="Arial"/>
              </w:rPr>
              <w:t>Noted. This requirement is not relevant to the subdivision application.</w:t>
            </w:r>
          </w:p>
        </w:tc>
      </w:tr>
      <w:tr w:rsidR="00142B9E" w:rsidRPr="00D51866" w:rsidTr="00726AF7">
        <w:tc>
          <w:tcPr>
            <w:tcW w:w="2093" w:type="dxa"/>
          </w:tcPr>
          <w:p w:rsidR="00142B9E" w:rsidRDefault="00142B9E" w:rsidP="00D00BD2">
            <w:pPr>
              <w:rPr>
                <w:rFonts w:ascii="Arial" w:hAnsi="Arial" w:cs="Arial"/>
              </w:rPr>
            </w:pPr>
            <w:r>
              <w:rPr>
                <w:rFonts w:ascii="Arial" w:hAnsi="Arial" w:cs="Arial"/>
              </w:rPr>
              <w:t>Procurement policies</w:t>
            </w:r>
          </w:p>
        </w:tc>
        <w:tc>
          <w:tcPr>
            <w:tcW w:w="5103" w:type="dxa"/>
          </w:tcPr>
          <w:p w:rsidR="00142B9E" w:rsidRPr="00142B9E" w:rsidRDefault="00142B9E" w:rsidP="00D00BD2">
            <w:pPr>
              <w:rPr>
                <w:rFonts w:ascii="Arial" w:hAnsi="Arial" w:cs="Arial"/>
              </w:rPr>
            </w:pPr>
            <w:r w:rsidRPr="00142B9E">
              <w:rPr>
                <w:rFonts w:ascii="Arial" w:hAnsi="Arial" w:cs="Arial"/>
              </w:rPr>
              <w:t>Prior to any works on site commencing, the Owner will develop a procurement policy for the construction of the subdivision. The policy</w:t>
            </w:r>
            <w:r>
              <w:rPr>
                <w:rFonts w:ascii="Arial" w:hAnsi="Arial" w:cs="Arial"/>
              </w:rPr>
              <w:t xml:space="preserve"> </w:t>
            </w:r>
            <w:r w:rsidRPr="00142B9E">
              <w:rPr>
                <w:rFonts w:ascii="Arial" w:hAnsi="Arial" w:cs="Arial"/>
              </w:rPr>
              <w:t>shall incorporate initiatives to encourage local employment opportunities, including Aboriginals for the duration of the project.</w:t>
            </w:r>
          </w:p>
          <w:p w:rsidR="00142B9E" w:rsidRPr="00142B9E" w:rsidRDefault="00142B9E" w:rsidP="00D00BD2">
            <w:pPr>
              <w:rPr>
                <w:rFonts w:ascii="Arial" w:hAnsi="Arial" w:cs="Arial"/>
              </w:rPr>
            </w:pPr>
            <w:r w:rsidRPr="00142B9E">
              <w:rPr>
                <w:rFonts w:ascii="Arial" w:hAnsi="Arial" w:cs="Arial"/>
              </w:rPr>
              <w:t>Prior to any works on site commencing, the Owner is to:</w:t>
            </w:r>
          </w:p>
          <w:p w:rsidR="00142B9E" w:rsidRDefault="00142B9E" w:rsidP="00D00BD2">
            <w:pPr>
              <w:pStyle w:val="ListParagraph"/>
              <w:numPr>
                <w:ilvl w:val="0"/>
                <w:numId w:val="35"/>
              </w:numPr>
              <w:spacing w:after="160"/>
              <w:contextualSpacing w:val="0"/>
              <w:rPr>
                <w:rFonts w:ascii="Arial" w:hAnsi="Arial" w:cs="Arial"/>
              </w:rPr>
            </w:pPr>
            <w:r w:rsidRPr="00142B9E">
              <w:rPr>
                <w:rFonts w:ascii="Arial" w:hAnsi="Arial" w:cs="Arial"/>
              </w:rPr>
              <w:t xml:space="preserve">Contribute to the </w:t>
            </w:r>
            <w:r w:rsidR="00936B4D" w:rsidRPr="00142B9E">
              <w:rPr>
                <w:rFonts w:ascii="Arial" w:hAnsi="Arial" w:cs="Arial"/>
              </w:rPr>
              <w:t>indigenous</w:t>
            </w:r>
            <w:r w:rsidRPr="00142B9E">
              <w:rPr>
                <w:rFonts w:ascii="Arial" w:hAnsi="Arial" w:cs="Arial"/>
              </w:rPr>
              <w:t xml:space="preserve"> community for employment in land care, etc.</w:t>
            </w:r>
          </w:p>
          <w:p w:rsidR="00142B9E" w:rsidRPr="00142B9E" w:rsidRDefault="00142B9E" w:rsidP="00D00BD2">
            <w:pPr>
              <w:pStyle w:val="ListParagraph"/>
              <w:numPr>
                <w:ilvl w:val="0"/>
                <w:numId w:val="35"/>
              </w:numPr>
              <w:spacing w:after="160"/>
              <w:contextualSpacing w:val="0"/>
              <w:rPr>
                <w:rFonts w:ascii="Arial" w:hAnsi="Arial" w:cs="Arial"/>
              </w:rPr>
            </w:pPr>
            <w:r w:rsidRPr="00142B9E">
              <w:rPr>
                <w:rFonts w:ascii="Arial" w:hAnsi="Arial" w:cs="Arial"/>
              </w:rPr>
              <w:t xml:space="preserve">Establish procurement policies for the </w:t>
            </w:r>
            <w:r w:rsidR="00936B4D" w:rsidRPr="00142B9E">
              <w:rPr>
                <w:rFonts w:ascii="Arial" w:hAnsi="Arial" w:cs="Arial"/>
              </w:rPr>
              <w:t>indigenous</w:t>
            </w:r>
            <w:r w:rsidRPr="00142B9E">
              <w:rPr>
                <w:rFonts w:ascii="Arial" w:hAnsi="Arial" w:cs="Arial"/>
              </w:rPr>
              <w:t xml:space="preserve"> community during construction (e.9. fencing, landscaping) and ongoing maintenance</w:t>
            </w:r>
            <w:r>
              <w:rPr>
                <w:rFonts w:ascii="Arial" w:hAnsi="Arial" w:cs="Arial"/>
              </w:rPr>
              <w:t xml:space="preserve"> </w:t>
            </w:r>
            <w:r w:rsidRPr="00142B9E">
              <w:rPr>
                <w:rFonts w:ascii="Arial" w:hAnsi="Arial" w:cs="Arial"/>
              </w:rPr>
              <w:t>(e.</w:t>
            </w:r>
            <w:r>
              <w:rPr>
                <w:rFonts w:ascii="Arial" w:hAnsi="Arial" w:cs="Arial"/>
              </w:rPr>
              <w:t>g</w:t>
            </w:r>
            <w:r w:rsidRPr="00142B9E">
              <w:rPr>
                <w:rFonts w:ascii="Arial" w:hAnsi="Arial" w:cs="Arial"/>
              </w:rPr>
              <w:t>. lawn mowing etc).</w:t>
            </w:r>
          </w:p>
          <w:p w:rsidR="00142B9E" w:rsidRPr="00142B9E" w:rsidRDefault="00142B9E" w:rsidP="00D00BD2">
            <w:pPr>
              <w:rPr>
                <w:rFonts w:ascii="Arial" w:hAnsi="Arial" w:cs="Arial"/>
              </w:rPr>
            </w:pPr>
            <w:r w:rsidRPr="00142B9E">
              <w:rPr>
                <w:rFonts w:ascii="Arial" w:hAnsi="Arial" w:cs="Arial"/>
              </w:rPr>
              <w:t xml:space="preserve">This should be done in partnership between the </w:t>
            </w:r>
            <w:r w:rsidR="00936B4D" w:rsidRPr="00142B9E">
              <w:rPr>
                <w:rFonts w:ascii="Arial" w:hAnsi="Arial" w:cs="Arial"/>
              </w:rPr>
              <w:t>indigenous</w:t>
            </w:r>
            <w:r w:rsidRPr="00142B9E">
              <w:rPr>
                <w:rFonts w:ascii="Arial" w:hAnsi="Arial" w:cs="Arial"/>
              </w:rPr>
              <w:t xml:space="preserve"> community and the Owner.</w:t>
            </w:r>
          </w:p>
        </w:tc>
        <w:tc>
          <w:tcPr>
            <w:tcW w:w="7087" w:type="dxa"/>
          </w:tcPr>
          <w:p w:rsidR="00142B9E" w:rsidRDefault="005F20E0" w:rsidP="00D00BD2">
            <w:pPr>
              <w:rPr>
                <w:rFonts w:ascii="Arial" w:hAnsi="Arial" w:cs="Arial"/>
                <w:highlight w:val="green"/>
              </w:rPr>
            </w:pPr>
            <w:r w:rsidRPr="008D4F0B">
              <w:rPr>
                <w:rFonts w:ascii="Arial" w:hAnsi="Arial" w:cs="Arial"/>
                <w:lang w:eastAsia="en-GB"/>
              </w:rPr>
              <w:t>This outcome can be addressed through the imposition of an appropriate condition of consent.</w:t>
            </w:r>
          </w:p>
        </w:tc>
      </w:tr>
      <w:tr w:rsidR="00142B9E" w:rsidRPr="00D51866" w:rsidTr="00726AF7">
        <w:tc>
          <w:tcPr>
            <w:tcW w:w="2093" w:type="dxa"/>
          </w:tcPr>
          <w:p w:rsidR="00142B9E" w:rsidRDefault="00142B9E" w:rsidP="00D00BD2">
            <w:pPr>
              <w:rPr>
                <w:rFonts w:ascii="Arial" w:hAnsi="Arial" w:cs="Arial"/>
              </w:rPr>
            </w:pPr>
            <w:r>
              <w:rPr>
                <w:rFonts w:ascii="Arial" w:hAnsi="Arial" w:cs="Arial"/>
              </w:rPr>
              <w:t>Consultation / Education Programs</w:t>
            </w:r>
          </w:p>
        </w:tc>
        <w:tc>
          <w:tcPr>
            <w:tcW w:w="5103" w:type="dxa"/>
          </w:tcPr>
          <w:p w:rsidR="00142B9E" w:rsidRDefault="00142B9E" w:rsidP="00D00BD2">
            <w:pPr>
              <w:rPr>
                <w:rFonts w:ascii="Arial" w:hAnsi="Arial" w:cs="Arial"/>
              </w:rPr>
            </w:pPr>
            <w:r w:rsidRPr="00142B9E">
              <w:rPr>
                <w:rFonts w:ascii="Arial" w:hAnsi="Arial" w:cs="Arial"/>
              </w:rPr>
              <w:t>The Owner is to develop a community consultation program for the duration of the construction process (including North Lakes and</w:t>
            </w:r>
            <w:r>
              <w:rPr>
                <w:rFonts w:ascii="Arial" w:hAnsi="Arial" w:cs="Arial"/>
              </w:rPr>
              <w:t xml:space="preserve"> </w:t>
            </w:r>
            <w:r w:rsidRPr="00142B9E">
              <w:rPr>
                <w:rFonts w:ascii="Arial" w:hAnsi="Arial" w:cs="Arial"/>
              </w:rPr>
              <w:t>Edgeworth). This program is to be approved by Department of Planning prior to any works on site commencing and will include:</w:t>
            </w:r>
          </w:p>
          <w:p w:rsidR="00142B9E" w:rsidRPr="00142B9E" w:rsidRDefault="00142B9E" w:rsidP="00D00BD2">
            <w:pPr>
              <w:rPr>
                <w:rFonts w:ascii="Arial" w:hAnsi="Arial" w:cs="Arial"/>
              </w:rPr>
            </w:pPr>
            <w:r w:rsidRPr="00142B9E">
              <w:rPr>
                <w:rFonts w:ascii="Arial" w:hAnsi="Arial" w:cs="Arial"/>
              </w:rPr>
              <w:t>Regular newsletters/letterbox drops on timing and progress</w:t>
            </w:r>
          </w:p>
          <w:p w:rsidR="00142B9E" w:rsidRDefault="00936B4D" w:rsidP="00D00BD2">
            <w:pPr>
              <w:pStyle w:val="ListParagraph"/>
              <w:numPr>
                <w:ilvl w:val="0"/>
                <w:numId w:val="36"/>
              </w:numPr>
              <w:spacing w:after="160"/>
              <w:contextualSpacing w:val="0"/>
              <w:rPr>
                <w:rFonts w:ascii="Arial" w:hAnsi="Arial" w:cs="Arial"/>
              </w:rPr>
            </w:pPr>
            <w:r w:rsidRPr="00142B9E">
              <w:rPr>
                <w:rFonts w:ascii="Arial" w:hAnsi="Arial" w:cs="Arial"/>
              </w:rPr>
              <w:t>information</w:t>
            </w:r>
            <w:r w:rsidR="00142B9E" w:rsidRPr="00142B9E">
              <w:rPr>
                <w:rFonts w:ascii="Arial" w:hAnsi="Arial" w:cs="Arial"/>
              </w:rPr>
              <w:t xml:space="preserve"> on a publicly accessible website.</w:t>
            </w:r>
          </w:p>
          <w:p w:rsidR="00142B9E" w:rsidRDefault="00142B9E" w:rsidP="00D00BD2">
            <w:pPr>
              <w:pStyle w:val="ListParagraph"/>
              <w:numPr>
                <w:ilvl w:val="0"/>
                <w:numId w:val="36"/>
              </w:numPr>
              <w:spacing w:after="160"/>
              <w:contextualSpacing w:val="0"/>
              <w:rPr>
                <w:rFonts w:ascii="Arial" w:hAnsi="Arial" w:cs="Arial"/>
              </w:rPr>
            </w:pPr>
            <w:r w:rsidRPr="00142B9E">
              <w:rPr>
                <w:rFonts w:ascii="Arial" w:hAnsi="Arial" w:cs="Arial"/>
              </w:rPr>
              <w:t>Community workshops.</w:t>
            </w:r>
          </w:p>
          <w:p w:rsidR="00142B9E" w:rsidRDefault="00142B9E" w:rsidP="00D00BD2">
            <w:pPr>
              <w:pStyle w:val="ListParagraph"/>
              <w:numPr>
                <w:ilvl w:val="0"/>
                <w:numId w:val="36"/>
              </w:numPr>
              <w:spacing w:after="160"/>
              <w:contextualSpacing w:val="0"/>
              <w:rPr>
                <w:rFonts w:ascii="Arial" w:hAnsi="Arial" w:cs="Arial"/>
              </w:rPr>
            </w:pPr>
            <w:r w:rsidRPr="00142B9E">
              <w:rPr>
                <w:rFonts w:ascii="Arial" w:hAnsi="Arial" w:cs="Arial"/>
              </w:rPr>
              <w:t>Appropriate signage on site.</w:t>
            </w:r>
          </w:p>
          <w:p w:rsidR="00142B9E" w:rsidRPr="00142B9E" w:rsidRDefault="00142B9E" w:rsidP="00D00BD2">
            <w:pPr>
              <w:pStyle w:val="ListParagraph"/>
              <w:numPr>
                <w:ilvl w:val="0"/>
                <w:numId w:val="36"/>
              </w:numPr>
              <w:spacing w:after="160"/>
              <w:contextualSpacing w:val="0"/>
              <w:rPr>
                <w:rFonts w:ascii="Arial" w:hAnsi="Arial" w:cs="Arial"/>
              </w:rPr>
            </w:pPr>
            <w:r w:rsidRPr="00142B9E">
              <w:rPr>
                <w:rFonts w:ascii="Arial" w:hAnsi="Arial" w:cs="Arial"/>
              </w:rPr>
              <w:t>Contact numbers for complaints</w:t>
            </w:r>
            <w:r>
              <w:rPr>
                <w:rFonts w:ascii="Arial" w:hAnsi="Arial" w:cs="Arial"/>
              </w:rPr>
              <w:t>/</w:t>
            </w:r>
            <w:r w:rsidRPr="00142B9E">
              <w:rPr>
                <w:rFonts w:ascii="Arial" w:hAnsi="Arial" w:cs="Arial"/>
              </w:rPr>
              <w:t>issues etc.</w:t>
            </w:r>
          </w:p>
          <w:p w:rsidR="00142B9E" w:rsidRPr="00142B9E" w:rsidRDefault="00142B9E" w:rsidP="00D00BD2">
            <w:pPr>
              <w:rPr>
                <w:rFonts w:ascii="Arial" w:hAnsi="Arial" w:cs="Arial"/>
              </w:rPr>
            </w:pPr>
            <w:r w:rsidRPr="00142B9E">
              <w:rPr>
                <w:rFonts w:ascii="Arial" w:hAnsi="Arial" w:cs="Arial"/>
              </w:rPr>
              <w:t>The Owner is to contribute on a per annum basis fo</w:t>
            </w:r>
            <w:r>
              <w:rPr>
                <w:rFonts w:ascii="Arial" w:hAnsi="Arial" w:cs="Arial"/>
              </w:rPr>
              <w:t xml:space="preserve">r </w:t>
            </w:r>
            <w:r w:rsidRPr="00142B9E">
              <w:rPr>
                <w:rFonts w:ascii="Arial" w:hAnsi="Arial" w:cs="Arial"/>
              </w:rPr>
              <w:t>a maximum of 3 years to provide a place manager as a po</w:t>
            </w:r>
            <w:r>
              <w:rPr>
                <w:rFonts w:ascii="Arial" w:hAnsi="Arial" w:cs="Arial"/>
              </w:rPr>
              <w:t>i</w:t>
            </w:r>
            <w:r w:rsidRPr="00142B9E">
              <w:rPr>
                <w:rFonts w:ascii="Arial" w:hAnsi="Arial" w:cs="Arial"/>
              </w:rPr>
              <w:t>nt of contact during course</w:t>
            </w:r>
            <w:r>
              <w:rPr>
                <w:rFonts w:ascii="Arial" w:hAnsi="Arial" w:cs="Arial"/>
              </w:rPr>
              <w:t xml:space="preserve"> </w:t>
            </w:r>
            <w:r w:rsidRPr="00142B9E">
              <w:rPr>
                <w:rFonts w:ascii="Arial" w:hAnsi="Arial" w:cs="Arial"/>
              </w:rPr>
              <w:t>of development to attend community meetings to explain development sequences and to take information/feedback back to council and</w:t>
            </w:r>
            <w:r>
              <w:rPr>
                <w:rFonts w:ascii="Arial" w:hAnsi="Arial" w:cs="Arial"/>
              </w:rPr>
              <w:t xml:space="preserve"> </w:t>
            </w:r>
            <w:r w:rsidRPr="00142B9E">
              <w:rPr>
                <w:rFonts w:ascii="Arial" w:hAnsi="Arial" w:cs="Arial"/>
              </w:rPr>
              <w:t>developer. The place manager could work part-time from the community centre in Minmi.</w:t>
            </w:r>
          </w:p>
        </w:tc>
        <w:tc>
          <w:tcPr>
            <w:tcW w:w="7087" w:type="dxa"/>
          </w:tcPr>
          <w:p w:rsidR="00142B9E" w:rsidRDefault="009B15CE" w:rsidP="00D00BD2">
            <w:pPr>
              <w:rPr>
                <w:rFonts w:ascii="Arial" w:hAnsi="Arial" w:cs="Arial"/>
                <w:highlight w:val="green"/>
              </w:rPr>
            </w:pPr>
            <w:r w:rsidRPr="008D4F0B">
              <w:rPr>
                <w:rFonts w:ascii="Arial" w:hAnsi="Arial" w:cs="Arial"/>
                <w:lang w:eastAsia="en-GB"/>
              </w:rPr>
              <w:t>This outcome can be addressed through the imposition of an appropriate condition of consent.</w:t>
            </w:r>
          </w:p>
        </w:tc>
      </w:tr>
      <w:tr w:rsidR="001A1C3E" w:rsidRPr="00D51866" w:rsidTr="00726AF7">
        <w:tc>
          <w:tcPr>
            <w:tcW w:w="2093" w:type="dxa"/>
          </w:tcPr>
          <w:p w:rsidR="001A1C3E" w:rsidRDefault="001A1C3E" w:rsidP="00D00BD2">
            <w:pPr>
              <w:rPr>
                <w:rFonts w:ascii="Arial" w:hAnsi="Arial" w:cs="Arial"/>
              </w:rPr>
            </w:pPr>
            <w:r>
              <w:rPr>
                <w:rFonts w:ascii="Arial" w:hAnsi="Arial" w:cs="Arial"/>
              </w:rPr>
              <w:t>Urban Design</w:t>
            </w:r>
          </w:p>
        </w:tc>
        <w:tc>
          <w:tcPr>
            <w:tcW w:w="5103" w:type="dxa"/>
          </w:tcPr>
          <w:p w:rsidR="001A1C3E" w:rsidRPr="00142B9E" w:rsidRDefault="001A1C3E" w:rsidP="00D00BD2">
            <w:pPr>
              <w:rPr>
                <w:rFonts w:ascii="Arial" w:hAnsi="Arial" w:cs="Arial"/>
              </w:rPr>
            </w:pPr>
            <w:r w:rsidRPr="001A1C3E">
              <w:rPr>
                <w:rFonts w:ascii="Arial" w:hAnsi="Arial" w:cs="Arial"/>
              </w:rPr>
              <w:t>The Concept Plan commits to a set of Development Design Guidelines for each Stage of development. The Minmi East precinct is</w:t>
            </w:r>
            <w:r>
              <w:rPr>
                <w:rFonts w:ascii="Arial" w:hAnsi="Arial" w:cs="Arial"/>
              </w:rPr>
              <w:t xml:space="preserve"> </w:t>
            </w:r>
            <w:r w:rsidRPr="001A1C3E">
              <w:rPr>
                <w:rFonts w:ascii="Arial" w:hAnsi="Arial" w:cs="Arial"/>
              </w:rPr>
              <w:t>proposed as Stage 1. All stages of the project, which would be subject to a Project Application or Development Application, will be</w:t>
            </w:r>
            <w:r>
              <w:rPr>
                <w:rFonts w:ascii="Arial" w:hAnsi="Arial" w:cs="Arial"/>
              </w:rPr>
              <w:t xml:space="preserve"> </w:t>
            </w:r>
            <w:r w:rsidRPr="001A1C3E">
              <w:rPr>
                <w:rFonts w:ascii="Arial" w:hAnsi="Arial" w:cs="Arial"/>
              </w:rPr>
              <w:t>accompanied by design controls and guidelines that reflect the relevant stage and associated design guidelines.</w:t>
            </w:r>
          </w:p>
        </w:tc>
        <w:tc>
          <w:tcPr>
            <w:tcW w:w="7087" w:type="dxa"/>
          </w:tcPr>
          <w:p w:rsidR="001A1C3E" w:rsidRPr="00BF459D" w:rsidRDefault="00BF459D" w:rsidP="00BF459D">
            <w:pPr>
              <w:shd w:val="clear" w:color="auto" w:fill="FFFFFF"/>
              <w:spacing w:line="240" w:lineRule="auto"/>
              <w:ind w:right="-23"/>
              <w:rPr>
                <w:rFonts w:ascii="Arial" w:hAnsi="Arial" w:cs="Arial"/>
                <w:lang w:eastAsia="en-GB"/>
              </w:rPr>
            </w:pPr>
            <w:r>
              <w:rPr>
                <w:rFonts w:ascii="Arial" w:hAnsi="Arial" w:cs="Arial"/>
                <w:lang w:eastAsia="en-GB"/>
              </w:rPr>
              <w:t xml:space="preserve">Urban Design Guidelines (UDG) have been adopted for the development in association with the Concept Approval. </w:t>
            </w:r>
          </w:p>
        </w:tc>
      </w:tr>
      <w:tr w:rsidR="001A1C3E" w:rsidRPr="00D51866" w:rsidTr="00726AF7">
        <w:tc>
          <w:tcPr>
            <w:tcW w:w="2093" w:type="dxa"/>
          </w:tcPr>
          <w:p w:rsidR="001A1C3E" w:rsidRDefault="001A1C3E" w:rsidP="00D00BD2">
            <w:pPr>
              <w:rPr>
                <w:rFonts w:ascii="Arial" w:hAnsi="Arial" w:cs="Arial"/>
              </w:rPr>
            </w:pPr>
            <w:r>
              <w:rPr>
                <w:rFonts w:ascii="Arial" w:hAnsi="Arial" w:cs="Arial"/>
              </w:rPr>
              <w:t>Housing diversity</w:t>
            </w:r>
          </w:p>
        </w:tc>
        <w:tc>
          <w:tcPr>
            <w:tcW w:w="5103" w:type="dxa"/>
          </w:tcPr>
          <w:p w:rsidR="001A1C3E" w:rsidRPr="001A1C3E" w:rsidRDefault="001A1C3E" w:rsidP="00D00BD2">
            <w:pPr>
              <w:rPr>
                <w:rFonts w:ascii="Arial" w:hAnsi="Arial" w:cs="Arial"/>
              </w:rPr>
            </w:pPr>
            <w:r w:rsidRPr="001A1C3E">
              <w:rPr>
                <w:rFonts w:ascii="Arial" w:hAnsi="Arial" w:cs="Arial"/>
              </w:rPr>
              <w:t>The Concept Plan commits to providing a diversity of housing opportunities through:</w:t>
            </w:r>
          </w:p>
          <w:p w:rsidR="001A1C3E" w:rsidRDefault="001A1C3E" w:rsidP="00D00BD2">
            <w:pPr>
              <w:pStyle w:val="ListParagraph"/>
              <w:numPr>
                <w:ilvl w:val="0"/>
                <w:numId w:val="37"/>
              </w:numPr>
              <w:spacing w:after="160"/>
              <w:contextualSpacing w:val="0"/>
              <w:rPr>
                <w:rFonts w:ascii="Arial" w:hAnsi="Arial" w:cs="Arial"/>
              </w:rPr>
            </w:pPr>
            <w:r w:rsidRPr="001A1C3E">
              <w:rPr>
                <w:rFonts w:ascii="Arial" w:hAnsi="Arial" w:cs="Arial"/>
              </w:rPr>
              <w:t>The provision of a diversity of lots sizes.</w:t>
            </w:r>
          </w:p>
          <w:p w:rsidR="001A1C3E" w:rsidRDefault="001A1C3E" w:rsidP="00D00BD2">
            <w:pPr>
              <w:pStyle w:val="ListParagraph"/>
              <w:numPr>
                <w:ilvl w:val="0"/>
                <w:numId w:val="37"/>
              </w:numPr>
              <w:spacing w:after="160"/>
              <w:contextualSpacing w:val="0"/>
              <w:rPr>
                <w:rFonts w:ascii="Arial" w:hAnsi="Arial" w:cs="Arial"/>
              </w:rPr>
            </w:pPr>
            <w:r w:rsidRPr="001A1C3E">
              <w:rPr>
                <w:rFonts w:ascii="Arial" w:hAnsi="Arial" w:cs="Arial"/>
              </w:rPr>
              <w:t>The provision of different housing typologies.</w:t>
            </w:r>
          </w:p>
          <w:p w:rsidR="001A1C3E" w:rsidRPr="001A1C3E" w:rsidRDefault="001A1C3E" w:rsidP="00D00BD2">
            <w:pPr>
              <w:pStyle w:val="ListParagraph"/>
              <w:numPr>
                <w:ilvl w:val="0"/>
                <w:numId w:val="37"/>
              </w:numPr>
              <w:spacing w:after="160"/>
              <w:contextualSpacing w:val="0"/>
              <w:rPr>
                <w:rFonts w:ascii="Arial" w:hAnsi="Arial" w:cs="Arial"/>
              </w:rPr>
            </w:pPr>
            <w:r w:rsidRPr="001A1C3E">
              <w:rPr>
                <w:rFonts w:ascii="Arial" w:hAnsi="Arial" w:cs="Arial"/>
              </w:rPr>
              <w:t>Provision of housing that is adaptable to future demands (allows ageing in place).</w:t>
            </w:r>
          </w:p>
        </w:tc>
        <w:tc>
          <w:tcPr>
            <w:tcW w:w="7087" w:type="dxa"/>
          </w:tcPr>
          <w:p w:rsidR="001A1C3E" w:rsidRDefault="001A1C3E" w:rsidP="00D00BD2">
            <w:pPr>
              <w:rPr>
                <w:rFonts w:ascii="Arial" w:hAnsi="Arial" w:cs="Arial"/>
              </w:rPr>
            </w:pPr>
            <w:r w:rsidRPr="001A1C3E">
              <w:rPr>
                <w:rFonts w:ascii="Arial" w:hAnsi="Arial" w:cs="Arial"/>
              </w:rPr>
              <w:t>The development application proposes a variety of lot sizes and style</w:t>
            </w:r>
            <w:r w:rsidR="002B037E">
              <w:rPr>
                <w:rFonts w:ascii="Arial" w:hAnsi="Arial" w:cs="Arial"/>
              </w:rPr>
              <w:t>s including standard regular lots, larger residential lots, corner lots, and battle-axe lots.</w:t>
            </w:r>
          </w:p>
          <w:p w:rsidR="002B037E" w:rsidRPr="001A1C3E" w:rsidRDefault="002B037E" w:rsidP="00D00BD2">
            <w:pPr>
              <w:rPr>
                <w:rFonts w:ascii="Arial" w:hAnsi="Arial" w:cs="Arial"/>
              </w:rPr>
            </w:pPr>
            <w:r>
              <w:rPr>
                <w:rFonts w:ascii="Arial" w:hAnsi="Arial" w:cs="Arial"/>
              </w:rPr>
              <w:t>Refer to section 3.5.2 of assessment report for detailed consideration.</w:t>
            </w:r>
          </w:p>
        </w:tc>
      </w:tr>
      <w:tr w:rsidR="00C979FF" w:rsidRPr="00D51866" w:rsidTr="00726AF7">
        <w:tc>
          <w:tcPr>
            <w:tcW w:w="2093" w:type="dxa"/>
          </w:tcPr>
          <w:p w:rsidR="00C979FF" w:rsidRDefault="00C979FF" w:rsidP="00C979FF">
            <w:pPr>
              <w:rPr>
                <w:rFonts w:ascii="Arial" w:hAnsi="Arial" w:cs="Arial"/>
              </w:rPr>
            </w:pPr>
            <w:r>
              <w:rPr>
                <w:rFonts w:ascii="Arial" w:hAnsi="Arial" w:cs="Arial"/>
              </w:rPr>
              <w:t>European Heritage</w:t>
            </w:r>
          </w:p>
        </w:tc>
        <w:tc>
          <w:tcPr>
            <w:tcW w:w="5103" w:type="dxa"/>
          </w:tcPr>
          <w:p w:rsidR="00C979FF" w:rsidRPr="001A1C3E" w:rsidRDefault="00C979FF" w:rsidP="00C979FF">
            <w:pPr>
              <w:rPr>
                <w:rFonts w:ascii="Arial" w:hAnsi="Arial" w:cs="Arial"/>
              </w:rPr>
            </w:pPr>
            <w:r w:rsidRPr="001A1C3E">
              <w:rPr>
                <w:rFonts w:ascii="Arial" w:hAnsi="Arial" w:cs="Arial"/>
              </w:rPr>
              <w:t>Prior to any works on site commencing, the Owner is to prepare and implement the following heritage mitigation measures outlined in the</w:t>
            </w:r>
            <w:r>
              <w:rPr>
                <w:rFonts w:ascii="Arial" w:hAnsi="Arial" w:cs="Arial"/>
              </w:rPr>
              <w:t xml:space="preserve"> </w:t>
            </w:r>
            <w:r w:rsidRPr="001A1C3E">
              <w:rPr>
                <w:rFonts w:ascii="Arial" w:hAnsi="Arial" w:cs="Arial"/>
              </w:rPr>
              <w:t>Heritage lmpact Statement prepared by ERM including:</w:t>
            </w:r>
          </w:p>
          <w:p w:rsidR="00C979FF" w:rsidRDefault="00C979FF" w:rsidP="00C979FF">
            <w:pPr>
              <w:rPr>
                <w:rFonts w:ascii="Arial" w:hAnsi="Arial" w:cs="Arial"/>
              </w:rPr>
            </w:pPr>
            <w:r w:rsidRPr="001A1C3E">
              <w:rPr>
                <w:rFonts w:ascii="Arial" w:hAnsi="Arial" w:cs="Arial"/>
              </w:rPr>
              <w:t>Historical archaeological investigations prior to works commencing on site. These should be undertaken by a qualified historica</w:t>
            </w:r>
            <w:r>
              <w:rPr>
                <w:rFonts w:ascii="Arial" w:hAnsi="Arial" w:cs="Arial"/>
              </w:rPr>
              <w:t xml:space="preserve">l </w:t>
            </w:r>
            <w:r w:rsidRPr="001A1C3E">
              <w:rPr>
                <w:rFonts w:ascii="Arial" w:hAnsi="Arial" w:cs="Arial"/>
              </w:rPr>
              <w:t>archaeologist:</w:t>
            </w:r>
          </w:p>
          <w:p w:rsidR="00C979FF" w:rsidRDefault="00C979FF" w:rsidP="00C979FF">
            <w:pPr>
              <w:pStyle w:val="ListParagraph"/>
              <w:numPr>
                <w:ilvl w:val="0"/>
                <w:numId w:val="38"/>
              </w:numPr>
              <w:spacing w:after="160"/>
              <w:contextualSpacing w:val="0"/>
              <w:rPr>
                <w:rFonts w:ascii="Arial" w:hAnsi="Arial" w:cs="Arial"/>
              </w:rPr>
            </w:pPr>
            <w:r w:rsidRPr="001A1C3E">
              <w:rPr>
                <w:rFonts w:ascii="Arial" w:hAnsi="Arial" w:cs="Arial"/>
              </w:rPr>
              <w:t>A</w:t>
            </w:r>
            <w:r>
              <w:rPr>
                <w:rFonts w:ascii="Arial" w:hAnsi="Arial" w:cs="Arial"/>
              </w:rPr>
              <w:t xml:space="preserve"> </w:t>
            </w:r>
            <w:r w:rsidRPr="001A1C3E">
              <w:rPr>
                <w:rFonts w:ascii="Arial" w:hAnsi="Arial" w:cs="Arial"/>
              </w:rPr>
              <w:t>geophysical survey</w:t>
            </w:r>
            <w:r>
              <w:rPr>
                <w:rFonts w:ascii="Arial" w:hAnsi="Arial" w:cs="Arial"/>
              </w:rPr>
              <w:t xml:space="preserve"> </w:t>
            </w:r>
            <w:r w:rsidRPr="001A1C3E">
              <w:rPr>
                <w:rFonts w:ascii="Arial" w:hAnsi="Arial" w:cs="Arial"/>
              </w:rPr>
              <w:t>of</w:t>
            </w:r>
            <w:r>
              <w:rPr>
                <w:rFonts w:ascii="Arial" w:hAnsi="Arial" w:cs="Arial"/>
              </w:rPr>
              <w:t xml:space="preserve"> </w:t>
            </w:r>
            <w:r w:rsidRPr="001A1C3E">
              <w:rPr>
                <w:rFonts w:ascii="Arial" w:hAnsi="Arial" w:cs="Arial"/>
              </w:rPr>
              <w:t>the</w:t>
            </w:r>
            <w:r>
              <w:rPr>
                <w:rFonts w:ascii="Arial" w:hAnsi="Arial" w:cs="Arial"/>
              </w:rPr>
              <w:t xml:space="preserve"> </w:t>
            </w:r>
            <w:r w:rsidRPr="001A1C3E">
              <w:rPr>
                <w:rFonts w:ascii="Arial" w:hAnsi="Arial" w:cs="Arial"/>
              </w:rPr>
              <w:t>AZl and</w:t>
            </w:r>
            <w:r>
              <w:rPr>
                <w:rFonts w:ascii="Arial" w:hAnsi="Arial" w:cs="Arial"/>
              </w:rPr>
              <w:t xml:space="preserve"> </w:t>
            </w:r>
            <w:r w:rsidRPr="001A1C3E">
              <w:rPr>
                <w:rFonts w:ascii="Arial" w:hAnsi="Arial" w:cs="Arial"/>
              </w:rPr>
              <w:t>AZ2</w:t>
            </w:r>
            <w:r>
              <w:rPr>
                <w:rFonts w:ascii="Arial" w:hAnsi="Arial" w:cs="Arial"/>
              </w:rPr>
              <w:t xml:space="preserve"> </w:t>
            </w:r>
            <w:r w:rsidRPr="001A1C3E">
              <w:rPr>
                <w:rFonts w:ascii="Arial" w:hAnsi="Arial" w:cs="Arial"/>
              </w:rPr>
              <w:t>should</w:t>
            </w:r>
            <w:r>
              <w:rPr>
                <w:rFonts w:ascii="Arial" w:hAnsi="Arial" w:cs="Arial"/>
              </w:rPr>
              <w:t xml:space="preserve"> </w:t>
            </w:r>
            <w:r w:rsidRPr="001A1C3E">
              <w:rPr>
                <w:rFonts w:ascii="Arial" w:hAnsi="Arial" w:cs="Arial"/>
              </w:rPr>
              <w:t>be</w:t>
            </w:r>
            <w:r>
              <w:rPr>
                <w:rFonts w:ascii="Arial" w:hAnsi="Arial" w:cs="Arial"/>
              </w:rPr>
              <w:t xml:space="preserve"> </w:t>
            </w:r>
            <w:r w:rsidRPr="001A1C3E">
              <w:rPr>
                <w:rFonts w:ascii="Arial" w:hAnsi="Arial" w:cs="Arial"/>
              </w:rPr>
              <w:t>undertaken</w:t>
            </w:r>
            <w:r>
              <w:rPr>
                <w:rFonts w:ascii="Arial" w:hAnsi="Arial" w:cs="Arial"/>
              </w:rPr>
              <w:t xml:space="preserve"> </w:t>
            </w:r>
            <w:r w:rsidRPr="001A1C3E">
              <w:rPr>
                <w:rFonts w:ascii="Arial" w:hAnsi="Arial" w:cs="Arial"/>
              </w:rPr>
              <w:t>to</w:t>
            </w:r>
            <w:r>
              <w:rPr>
                <w:rFonts w:ascii="Arial" w:hAnsi="Arial" w:cs="Arial"/>
              </w:rPr>
              <w:t xml:space="preserve"> </w:t>
            </w:r>
            <w:r w:rsidRPr="001A1C3E">
              <w:rPr>
                <w:rFonts w:ascii="Arial" w:hAnsi="Arial" w:cs="Arial"/>
              </w:rPr>
              <w:t>investigate</w:t>
            </w:r>
            <w:r>
              <w:rPr>
                <w:rFonts w:ascii="Arial" w:hAnsi="Arial" w:cs="Arial"/>
              </w:rPr>
              <w:t xml:space="preserve"> </w:t>
            </w:r>
            <w:r w:rsidRPr="001A1C3E">
              <w:rPr>
                <w:rFonts w:ascii="Arial" w:hAnsi="Arial" w:cs="Arial"/>
              </w:rPr>
              <w:t>the</w:t>
            </w:r>
            <w:r>
              <w:rPr>
                <w:rFonts w:ascii="Arial" w:hAnsi="Arial" w:cs="Arial"/>
              </w:rPr>
              <w:t xml:space="preserve"> </w:t>
            </w:r>
            <w:r w:rsidRPr="001A1C3E">
              <w:rPr>
                <w:rFonts w:ascii="Arial" w:hAnsi="Arial" w:cs="Arial"/>
              </w:rPr>
              <w:t>possible</w:t>
            </w:r>
            <w:r>
              <w:rPr>
                <w:rFonts w:ascii="Arial" w:hAnsi="Arial" w:cs="Arial"/>
              </w:rPr>
              <w:t xml:space="preserve"> </w:t>
            </w:r>
            <w:r w:rsidRPr="001A1C3E">
              <w:rPr>
                <w:rFonts w:ascii="Arial" w:hAnsi="Arial" w:cs="Arial"/>
              </w:rPr>
              <w:t>location</w:t>
            </w:r>
            <w:r>
              <w:rPr>
                <w:rFonts w:ascii="Arial" w:hAnsi="Arial" w:cs="Arial"/>
              </w:rPr>
              <w:t xml:space="preserve"> </w:t>
            </w:r>
            <w:r w:rsidRPr="001A1C3E">
              <w:rPr>
                <w:rFonts w:ascii="Arial" w:hAnsi="Arial" w:cs="Arial"/>
              </w:rPr>
              <w:t>of</w:t>
            </w:r>
            <w:r>
              <w:rPr>
                <w:rFonts w:ascii="Arial" w:hAnsi="Arial" w:cs="Arial"/>
              </w:rPr>
              <w:t xml:space="preserve"> </w:t>
            </w:r>
            <w:r w:rsidRPr="001A1C3E">
              <w:rPr>
                <w:rFonts w:ascii="Arial" w:hAnsi="Arial" w:cs="Arial"/>
              </w:rPr>
              <w:t>the</w:t>
            </w:r>
            <w:r>
              <w:rPr>
                <w:rFonts w:ascii="Arial" w:hAnsi="Arial" w:cs="Arial"/>
              </w:rPr>
              <w:t xml:space="preserve"> </w:t>
            </w:r>
            <w:r w:rsidRPr="001A1C3E">
              <w:rPr>
                <w:rFonts w:ascii="Arial" w:hAnsi="Arial" w:cs="Arial"/>
              </w:rPr>
              <w:t>former</w:t>
            </w:r>
            <w:r>
              <w:rPr>
                <w:rFonts w:ascii="Arial" w:hAnsi="Arial" w:cs="Arial"/>
              </w:rPr>
              <w:t xml:space="preserve"> </w:t>
            </w:r>
            <w:r w:rsidRPr="001A1C3E">
              <w:rPr>
                <w:rFonts w:ascii="Arial" w:hAnsi="Arial" w:cs="Arial"/>
              </w:rPr>
              <w:t>school site,</w:t>
            </w:r>
            <w:r>
              <w:rPr>
                <w:rFonts w:ascii="Arial" w:hAnsi="Arial" w:cs="Arial"/>
              </w:rPr>
              <w:t xml:space="preserve"> </w:t>
            </w:r>
            <w:r w:rsidRPr="001A1C3E">
              <w:rPr>
                <w:rFonts w:ascii="Arial" w:hAnsi="Arial" w:cs="Arial"/>
              </w:rPr>
              <w:t>former house sites, any remains relating to the workshop and Eales shaft area and the Chinese Gardens (GPR or resistivity</w:t>
            </w:r>
            <w:r>
              <w:rPr>
                <w:rFonts w:ascii="Arial" w:hAnsi="Arial" w:cs="Arial"/>
              </w:rPr>
              <w:t xml:space="preserve"> </w:t>
            </w:r>
            <w:r w:rsidRPr="001A1C3E">
              <w:rPr>
                <w:rFonts w:ascii="Arial" w:hAnsi="Arial" w:cs="Arial"/>
              </w:rPr>
              <w:t>should yield suitable results);</w:t>
            </w:r>
          </w:p>
          <w:p w:rsidR="00C979FF" w:rsidRDefault="00C979FF" w:rsidP="00C979FF">
            <w:pPr>
              <w:pStyle w:val="ListParagraph"/>
              <w:numPr>
                <w:ilvl w:val="0"/>
                <w:numId w:val="38"/>
              </w:numPr>
              <w:spacing w:after="160"/>
              <w:contextualSpacing w:val="0"/>
              <w:rPr>
                <w:rFonts w:ascii="Arial" w:hAnsi="Arial" w:cs="Arial"/>
              </w:rPr>
            </w:pPr>
            <w:r w:rsidRPr="001A1C3E">
              <w:rPr>
                <w:rFonts w:ascii="Arial" w:hAnsi="Arial" w:cs="Arial"/>
              </w:rPr>
              <w:t>an archaeological research design should be written to investigate a representative portion of sites to be impacted. This design should aim to investigate the former school site, portions of the workshop and Eales shaft areas not conserved, a sample of former houses from AZ1 and AZ2 - a street front would provide a representative sample and a representative portion of the Chinese Gardens. Archaeological excavation should be informed by the likely archaeological potential and deposits at each site and aim to address questions established by this assessment</w:t>
            </w:r>
          </w:p>
          <w:p w:rsidR="00C979FF" w:rsidRDefault="00C979FF" w:rsidP="00C979FF">
            <w:pPr>
              <w:pStyle w:val="ListParagraph"/>
              <w:numPr>
                <w:ilvl w:val="0"/>
                <w:numId w:val="38"/>
              </w:numPr>
              <w:spacing w:after="160"/>
              <w:contextualSpacing w:val="0"/>
              <w:rPr>
                <w:rFonts w:ascii="Arial" w:hAnsi="Arial" w:cs="Arial"/>
              </w:rPr>
            </w:pPr>
            <w:r>
              <w:rPr>
                <w:rFonts w:ascii="Arial" w:hAnsi="Arial" w:cs="Arial"/>
              </w:rPr>
              <w:t>T</w:t>
            </w:r>
            <w:r w:rsidRPr="001A1C3E">
              <w:rPr>
                <w:rFonts w:ascii="Arial" w:hAnsi="Arial" w:cs="Arial"/>
              </w:rPr>
              <w:t>est excavation could be undertaken to determine the condition and integrity of any remains. This would then inform the requirements for further investigations</w:t>
            </w:r>
          </w:p>
          <w:p w:rsidR="00C979FF" w:rsidRPr="001A1C3E" w:rsidRDefault="00C979FF" w:rsidP="00C979FF">
            <w:pPr>
              <w:pStyle w:val="ListParagraph"/>
              <w:numPr>
                <w:ilvl w:val="0"/>
                <w:numId w:val="38"/>
              </w:numPr>
              <w:spacing w:after="160"/>
              <w:contextualSpacing w:val="0"/>
              <w:rPr>
                <w:rFonts w:ascii="Arial" w:hAnsi="Arial" w:cs="Arial"/>
              </w:rPr>
            </w:pPr>
            <w:r>
              <w:rPr>
                <w:rFonts w:ascii="Arial" w:hAnsi="Arial" w:cs="Arial"/>
              </w:rPr>
              <w:t>A</w:t>
            </w:r>
            <w:r w:rsidRPr="001A1C3E">
              <w:rPr>
                <w:rFonts w:ascii="Arial" w:hAnsi="Arial" w:cs="Arial"/>
              </w:rPr>
              <w:t>ll archaeological sites deserve to be interpreted for public appreciation.</w:t>
            </w:r>
          </w:p>
          <w:p w:rsidR="00C979FF" w:rsidRPr="001A1C3E" w:rsidRDefault="00C979FF" w:rsidP="00C979FF">
            <w:pPr>
              <w:rPr>
                <w:rFonts w:ascii="Arial" w:hAnsi="Arial" w:cs="Arial"/>
              </w:rPr>
            </w:pPr>
            <w:r w:rsidRPr="001A1C3E">
              <w:rPr>
                <w:rFonts w:ascii="Arial" w:hAnsi="Arial" w:cs="Arial"/>
              </w:rPr>
              <w:t>Assessment of the shared walking/cycleways along the historical railway corridor from the Tank Paddock area to the new township</w:t>
            </w:r>
            <w:r>
              <w:rPr>
                <w:rFonts w:ascii="Arial" w:hAnsi="Arial" w:cs="Arial"/>
              </w:rPr>
              <w:t xml:space="preserve"> </w:t>
            </w:r>
            <w:r w:rsidRPr="001A1C3E">
              <w:rPr>
                <w:rFonts w:ascii="Arial" w:hAnsi="Arial" w:cs="Arial"/>
              </w:rPr>
              <w:t xml:space="preserve">through to Workshop Park in the west and Blue Gum Hills Regional Park </w:t>
            </w:r>
            <w:r>
              <w:rPr>
                <w:rFonts w:ascii="Arial" w:hAnsi="Arial" w:cs="Arial"/>
              </w:rPr>
              <w:t>i</w:t>
            </w:r>
            <w:r w:rsidRPr="001A1C3E">
              <w:rPr>
                <w:rFonts w:ascii="Arial" w:hAnsi="Arial" w:cs="Arial"/>
              </w:rPr>
              <w:t>n the east.</w:t>
            </w:r>
          </w:p>
          <w:p w:rsidR="00C979FF" w:rsidRPr="001A1C3E" w:rsidRDefault="00C979FF" w:rsidP="00C979FF">
            <w:pPr>
              <w:rPr>
                <w:rFonts w:ascii="Arial" w:hAnsi="Arial" w:cs="Arial"/>
              </w:rPr>
            </w:pPr>
            <w:r w:rsidRPr="001A1C3E">
              <w:rPr>
                <w:rFonts w:ascii="Arial" w:hAnsi="Arial" w:cs="Arial"/>
              </w:rPr>
              <w:t xml:space="preserve">Prepare an archival record of heritage photos. This should be made available across Council libraries or in the </w:t>
            </w:r>
            <w:r w:rsidR="00936B4D" w:rsidRPr="001A1C3E">
              <w:rPr>
                <w:rFonts w:ascii="Arial" w:hAnsi="Arial" w:cs="Arial"/>
              </w:rPr>
              <w:t>mul</w:t>
            </w:r>
            <w:r w:rsidR="00936B4D">
              <w:rPr>
                <w:rFonts w:ascii="Arial" w:hAnsi="Arial" w:cs="Arial"/>
              </w:rPr>
              <w:t>t</w:t>
            </w:r>
            <w:r w:rsidR="00936B4D" w:rsidRPr="001A1C3E">
              <w:rPr>
                <w:rFonts w:ascii="Arial" w:hAnsi="Arial" w:cs="Arial"/>
              </w:rPr>
              <w:t>i</w:t>
            </w:r>
            <w:r w:rsidRPr="001A1C3E">
              <w:rPr>
                <w:rFonts w:ascii="Arial" w:hAnsi="Arial" w:cs="Arial"/>
              </w:rPr>
              <w:t xml:space="preserve"> use centre.</w:t>
            </w:r>
          </w:p>
          <w:p w:rsidR="00C979FF" w:rsidRPr="001A1C3E" w:rsidRDefault="00C979FF" w:rsidP="00C979FF">
            <w:pPr>
              <w:rPr>
                <w:rFonts w:ascii="Arial" w:hAnsi="Arial" w:cs="Arial"/>
              </w:rPr>
            </w:pPr>
            <w:r w:rsidRPr="001A1C3E">
              <w:rPr>
                <w:rFonts w:ascii="Arial" w:hAnsi="Arial" w:cs="Arial"/>
              </w:rPr>
              <w:t>The</w:t>
            </w:r>
            <w:r>
              <w:rPr>
                <w:rFonts w:ascii="Arial" w:hAnsi="Arial" w:cs="Arial"/>
              </w:rPr>
              <w:t xml:space="preserve"> </w:t>
            </w:r>
            <w:r w:rsidRPr="001A1C3E">
              <w:rPr>
                <w:rFonts w:ascii="Arial" w:hAnsi="Arial" w:cs="Arial"/>
              </w:rPr>
              <w:t>Heritage</w:t>
            </w:r>
            <w:r>
              <w:rPr>
                <w:rFonts w:ascii="Arial" w:hAnsi="Arial" w:cs="Arial"/>
              </w:rPr>
              <w:t xml:space="preserve"> </w:t>
            </w:r>
            <w:r w:rsidRPr="001A1C3E">
              <w:rPr>
                <w:rFonts w:ascii="Arial" w:hAnsi="Arial" w:cs="Arial"/>
              </w:rPr>
              <w:t>railway</w:t>
            </w:r>
            <w:r>
              <w:rPr>
                <w:rFonts w:ascii="Arial" w:hAnsi="Arial" w:cs="Arial"/>
              </w:rPr>
              <w:t xml:space="preserve"> </w:t>
            </w:r>
            <w:r w:rsidRPr="001A1C3E">
              <w:rPr>
                <w:rFonts w:ascii="Arial" w:hAnsi="Arial" w:cs="Arial"/>
              </w:rPr>
              <w:t>lines</w:t>
            </w:r>
            <w:r>
              <w:rPr>
                <w:rFonts w:ascii="Arial" w:hAnsi="Arial" w:cs="Arial"/>
              </w:rPr>
              <w:t xml:space="preserve"> </w:t>
            </w:r>
            <w:r w:rsidRPr="001A1C3E">
              <w:rPr>
                <w:rFonts w:ascii="Arial" w:hAnsi="Arial" w:cs="Arial"/>
              </w:rPr>
              <w:t>will</w:t>
            </w:r>
            <w:r>
              <w:rPr>
                <w:rFonts w:ascii="Arial" w:hAnsi="Arial" w:cs="Arial"/>
              </w:rPr>
              <w:t xml:space="preserve"> </w:t>
            </w:r>
            <w:r w:rsidRPr="001A1C3E">
              <w:rPr>
                <w:rFonts w:ascii="Arial" w:hAnsi="Arial" w:cs="Arial"/>
              </w:rPr>
              <w:t>be</w:t>
            </w:r>
            <w:r>
              <w:rPr>
                <w:rFonts w:ascii="Arial" w:hAnsi="Arial" w:cs="Arial"/>
              </w:rPr>
              <w:t xml:space="preserve"> </w:t>
            </w:r>
            <w:r w:rsidRPr="001A1C3E">
              <w:rPr>
                <w:rFonts w:ascii="Arial" w:hAnsi="Arial" w:cs="Arial"/>
              </w:rPr>
              <w:t>interpreted</w:t>
            </w:r>
            <w:r>
              <w:rPr>
                <w:rFonts w:ascii="Arial" w:hAnsi="Arial" w:cs="Arial"/>
              </w:rPr>
              <w:t xml:space="preserve"> </w:t>
            </w:r>
            <w:r w:rsidRPr="001A1C3E">
              <w:rPr>
                <w:rFonts w:ascii="Arial" w:hAnsi="Arial" w:cs="Arial"/>
              </w:rPr>
              <w:t>as</w:t>
            </w:r>
            <w:r>
              <w:rPr>
                <w:rFonts w:ascii="Arial" w:hAnsi="Arial" w:cs="Arial"/>
              </w:rPr>
              <w:t xml:space="preserve"> </w:t>
            </w:r>
            <w:r w:rsidRPr="001A1C3E">
              <w:rPr>
                <w:rFonts w:ascii="Arial" w:hAnsi="Arial" w:cs="Arial"/>
              </w:rPr>
              <w:t>part</w:t>
            </w:r>
            <w:r>
              <w:rPr>
                <w:rFonts w:ascii="Arial" w:hAnsi="Arial" w:cs="Arial"/>
              </w:rPr>
              <w:t xml:space="preserve"> </w:t>
            </w:r>
            <w:r w:rsidRPr="001A1C3E">
              <w:rPr>
                <w:rFonts w:ascii="Arial" w:hAnsi="Arial" w:cs="Arial"/>
              </w:rPr>
              <w:t>of</w:t>
            </w:r>
            <w:r>
              <w:rPr>
                <w:rFonts w:ascii="Arial" w:hAnsi="Arial" w:cs="Arial"/>
              </w:rPr>
              <w:t xml:space="preserve"> </w:t>
            </w:r>
            <w:r w:rsidRPr="001A1C3E">
              <w:rPr>
                <w:rFonts w:ascii="Arial" w:hAnsi="Arial" w:cs="Arial"/>
              </w:rPr>
              <w:t>the</w:t>
            </w:r>
            <w:r>
              <w:rPr>
                <w:rFonts w:ascii="Arial" w:hAnsi="Arial" w:cs="Arial"/>
              </w:rPr>
              <w:t xml:space="preserve"> </w:t>
            </w:r>
            <w:r w:rsidRPr="001A1C3E">
              <w:rPr>
                <w:rFonts w:ascii="Arial" w:hAnsi="Arial" w:cs="Arial"/>
              </w:rPr>
              <w:t>Heritage</w:t>
            </w:r>
            <w:r>
              <w:rPr>
                <w:rFonts w:ascii="Arial" w:hAnsi="Arial" w:cs="Arial"/>
              </w:rPr>
              <w:t xml:space="preserve"> </w:t>
            </w:r>
            <w:r w:rsidRPr="001A1C3E">
              <w:rPr>
                <w:rFonts w:ascii="Arial" w:hAnsi="Arial" w:cs="Arial"/>
              </w:rPr>
              <w:t>lnterpretat</w:t>
            </w:r>
            <w:r>
              <w:rPr>
                <w:rFonts w:ascii="Arial" w:hAnsi="Arial" w:cs="Arial"/>
              </w:rPr>
              <w:t>i</w:t>
            </w:r>
            <w:r w:rsidRPr="001A1C3E">
              <w:rPr>
                <w:rFonts w:ascii="Arial" w:hAnsi="Arial" w:cs="Arial"/>
              </w:rPr>
              <w:t>on</w:t>
            </w:r>
            <w:r>
              <w:rPr>
                <w:rFonts w:ascii="Arial" w:hAnsi="Arial" w:cs="Arial"/>
              </w:rPr>
              <w:t xml:space="preserve"> </w:t>
            </w:r>
            <w:r w:rsidRPr="001A1C3E">
              <w:rPr>
                <w:rFonts w:ascii="Arial" w:hAnsi="Arial" w:cs="Arial"/>
              </w:rPr>
              <w:t>Strategy</w:t>
            </w:r>
            <w:r>
              <w:rPr>
                <w:rFonts w:ascii="Arial" w:hAnsi="Arial" w:cs="Arial"/>
              </w:rPr>
              <w:t xml:space="preserve"> </w:t>
            </w:r>
            <w:r w:rsidRPr="001A1C3E">
              <w:rPr>
                <w:rFonts w:ascii="Arial" w:hAnsi="Arial" w:cs="Arial"/>
              </w:rPr>
              <w:t>and</w:t>
            </w:r>
            <w:r>
              <w:rPr>
                <w:rFonts w:ascii="Arial" w:hAnsi="Arial" w:cs="Arial"/>
              </w:rPr>
              <w:t xml:space="preserve"> </w:t>
            </w:r>
            <w:r w:rsidRPr="001A1C3E">
              <w:rPr>
                <w:rFonts w:ascii="Arial" w:hAnsi="Arial" w:cs="Arial"/>
              </w:rPr>
              <w:t>will be</w:t>
            </w:r>
            <w:r>
              <w:rPr>
                <w:rFonts w:ascii="Arial" w:hAnsi="Arial" w:cs="Arial"/>
              </w:rPr>
              <w:t xml:space="preserve"> </w:t>
            </w:r>
            <w:r w:rsidRPr="001A1C3E">
              <w:rPr>
                <w:rFonts w:ascii="Arial" w:hAnsi="Arial" w:cs="Arial"/>
              </w:rPr>
              <w:t>included</w:t>
            </w:r>
            <w:r>
              <w:rPr>
                <w:rFonts w:ascii="Arial" w:hAnsi="Arial" w:cs="Arial"/>
              </w:rPr>
              <w:t xml:space="preserve"> </w:t>
            </w:r>
            <w:r w:rsidRPr="001A1C3E">
              <w:rPr>
                <w:rFonts w:ascii="Arial" w:hAnsi="Arial" w:cs="Arial"/>
              </w:rPr>
              <w:t>in</w:t>
            </w:r>
            <w:r>
              <w:rPr>
                <w:rFonts w:ascii="Arial" w:hAnsi="Arial" w:cs="Arial"/>
              </w:rPr>
              <w:t xml:space="preserve"> </w:t>
            </w:r>
            <w:r w:rsidRPr="001A1C3E">
              <w:rPr>
                <w:rFonts w:ascii="Arial" w:hAnsi="Arial" w:cs="Arial"/>
              </w:rPr>
              <w:t>the</w:t>
            </w:r>
            <w:r>
              <w:rPr>
                <w:rFonts w:ascii="Arial" w:hAnsi="Arial" w:cs="Arial"/>
              </w:rPr>
              <w:t xml:space="preserve"> </w:t>
            </w:r>
            <w:r w:rsidRPr="001A1C3E">
              <w:rPr>
                <w:rFonts w:ascii="Arial" w:hAnsi="Arial" w:cs="Arial"/>
              </w:rPr>
              <w:t>Cultural Heritage</w:t>
            </w:r>
            <w:r>
              <w:rPr>
                <w:rFonts w:ascii="Arial" w:hAnsi="Arial" w:cs="Arial"/>
              </w:rPr>
              <w:t xml:space="preserve"> </w:t>
            </w:r>
            <w:r w:rsidRPr="001A1C3E">
              <w:rPr>
                <w:rFonts w:ascii="Arial" w:hAnsi="Arial" w:cs="Arial"/>
              </w:rPr>
              <w:t>Management Plan.</w:t>
            </w:r>
          </w:p>
          <w:p w:rsidR="00C979FF" w:rsidRPr="001A1C3E" w:rsidRDefault="00C979FF" w:rsidP="00C979FF">
            <w:pPr>
              <w:rPr>
                <w:rFonts w:ascii="Arial" w:hAnsi="Arial" w:cs="Arial"/>
              </w:rPr>
            </w:pPr>
            <w:r w:rsidRPr="001A1C3E">
              <w:rPr>
                <w:rFonts w:ascii="Arial" w:hAnsi="Arial" w:cs="Arial"/>
              </w:rPr>
              <w:t>Develop a heritage interpretation strategy to guide the provision of on-site interpretation, which could include Aboriginal walking routes</w:t>
            </w:r>
            <w:r>
              <w:rPr>
                <w:rFonts w:ascii="Arial" w:hAnsi="Arial" w:cs="Arial"/>
              </w:rPr>
              <w:t xml:space="preserve"> </w:t>
            </w:r>
            <w:r w:rsidRPr="001A1C3E">
              <w:rPr>
                <w:rFonts w:ascii="Arial" w:hAnsi="Arial" w:cs="Arial"/>
              </w:rPr>
              <w:t>interpretation linked to the Blue Gum Hills Regional Park.</w:t>
            </w:r>
          </w:p>
          <w:p w:rsidR="00C979FF" w:rsidRPr="001A1C3E" w:rsidRDefault="00C979FF" w:rsidP="00C979FF">
            <w:pPr>
              <w:rPr>
                <w:rFonts w:ascii="Arial" w:hAnsi="Arial" w:cs="Arial"/>
              </w:rPr>
            </w:pPr>
            <w:r w:rsidRPr="001A1C3E">
              <w:rPr>
                <w:rFonts w:ascii="Arial" w:hAnsi="Arial" w:cs="Arial"/>
              </w:rPr>
              <w:t>Undertake an archaeological study of coke ovens.</w:t>
            </w:r>
          </w:p>
          <w:p w:rsidR="00C979FF" w:rsidRPr="001A1C3E" w:rsidRDefault="00C979FF" w:rsidP="00C979FF">
            <w:pPr>
              <w:rPr>
                <w:rFonts w:ascii="Arial" w:hAnsi="Arial" w:cs="Arial"/>
              </w:rPr>
            </w:pPr>
            <w:r w:rsidRPr="001A1C3E">
              <w:rPr>
                <w:rFonts w:ascii="Arial" w:hAnsi="Arial" w:cs="Arial"/>
              </w:rPr>
              <w:t>Conserve and incorporate into the heritage interpretation strategy the coal wagon and guard's carriage. There are no further</w:t>
            </w:r>
            <w:r>
              <w:rPr>
                <w:rFonts w:ascii="Arial" w:hAnsi="Arial" w:cs="Arial"/>
              </w:rPr>
              <w:t xml:space="preserve"> </w:t>
            </w:r>
            <w:r w:rsidRPr="001A1C3E">
              <w:rPr>
                <w:rFonts w:ascii="Arial" w:hAnsi="Arial" w:cs="Arial"/>
              </w:rPr>
              <w:t>railway/mining artefacts present within the study area as all residual aspects are archaeological and</w:t>
            </w:r>
            <w:r>
              <w:rPr>
                <w:rFonts w:ascii="Arial" w:hAnsi="Arial" w:cs="Arial"/>
              </w:rPr>
              <w:t>/</w:t>
            </w:r>
            <w:r w:rsidRPr="001A1C3E">
              <w:rPr>
                <w:rFonts w:ascii="Arial" w:hAnsi="Arial" w:cs="Arial"/>
              </w:rPr>
              <w:t>or landscape. All such sites (as</w:t>
            </w:r>
            <w:r>
              <w:rPr>
                <w:rFonts w:ascii="Arial" w:hAnsi="Arial" w:cs="Arial"/>
              </w:rPr>
              <w:t xml:space="preserve"> </w:t>
            </w:r>
            <w:r w:rsidRPr="001A1C3E">
              <w:rPr>
                <w:rFonts w:ascii="Arial" w:hAnsi="Arial" w:cs="Arial"/>
              </w:rPr>
              <w:t>the archaeological and/or landscape sites defined under the ERM HA) are to be conserved.</w:t>
            </w:r>
          </w:p>
          <w:p w:rsidR="00C979FF" w:rsidRPr="001A1C3E" w:rsidRDefault="00C979FF" w:rsidP="00C979FF">
            <w:pPr>
              <w:rPr>
                <w:rFonts w:ascii="Arial" w:hAnsi="Arial" w:cs="Arial"/>
              </w:rPr>
            </w:pPr>
            <w:r w:rsidRPr="001A1C3E">
              <w:rPr>
                <w:rFonts w:ascii="Arial" w:hAnsi="Arial" w:cs="Arial"/>
              </w:rPr>
              <w:t>Undertake interpretat</w:t>
            </w:r>
            <w:r>
              <w:rPr>
                <w:rFonts w:ascii="Arial" w:hAnsi="Arial" w:cs="Arial"/>
              </w:rPr>
              <w:t>i</w:t>
            </w:r>
            <w:r w:rsidRPr="001A1C3E">
              <w:rPr>
                <w:rFonts w:ascii="Arial" w:hAnsi="Arial" w:cs="Arial"/>
              </w:rPr>
              <w:t>on on the coal mining at Minmi and the Brown family.</w:t>
            </w:r>
          </w:p>
        </w:tc>
        <w:tc>
          <w:tcPr>
            <w:tcW w:w="7087" w:type="dxa"/>
          </w:tcPr>
          <w:p w:rsidR="00C979FF" w:rsidRPr="00A60529" w:rsidRDefault="00C979FF" w:rsidP="00C979FF">
            <w:pPr>
              <w:rPr>
                <w:rFonts w:ascii="Arial" w:hAnsi="Arial" w:cs="Arial"/>
              </w:rPr>
            </w:pPr>
            <w:r w:rsidRPr="00A60529">
              <w:rPr>
                <w:rFonts w:ascii="Arial" w:hAnsi="Arial" w:cs="Arial"/>
              </w:rPr>
              <w:t>N/A – this condition relates to European heritage. The LMCC site does not contain any European heritage items.</w:t>
            </w:r>
          </w:p>
        </w:tc>
      </w:tr>
      <w:tr w:rsidR="00DE6339" w:rsidRPr="00D51866" w:rsidTr="00726AF7">
        <w:tc>
          <w:tcPr>
            <w:tcW w:w="2093" w:type="dxa"/>
          </w:tcPr>
          <w:p w:rsidR="00DE6339" w:rsidRDefault="00DE6339" w:rsidP="00D00BD2">
            <w:pPr>
              <w:rPr>
                <w:rFonts w:ascii="Arial" w:hAnsi="Arial" w:cs="Arial"/>
              </w:rPr>
            </w:pPr>
            <w:r>
              <w:rPr>
                <w:rFonts w:ascii="Arial" w:hAnsi="Arial" w:cs="Arial"/>
              </w:rPr>
              <w:t>Aboriginal Heritage</w:t>
            </w:r>
          </w:p>
        </w:tc>
        <w:tc>
          <w:tcPr>
            <w:tcW w:w="5103" w:type="dxa"/>
          </w:tcPr>
          <w:p w:rsidR="00DE6339" w:rsidRPr="00DE6339" w:rsidRDefault="00DE6339" w:rsidP="00D00BD2">
            <w:pPr>
              <w:rPr>
                <w:rFonts w:ascii="Arial" w:hAnsi="Arial" w:cs="Arial"/>
              </w:rPr>
            </w:pPr>
            <w:r w:rsidRPr="00DE6339">
              <w:rPr>
                <w:rFonts w:ascii="Arial" w:hAnsi="Arial" w:cs="Arial"/>
              </w:rPr>
              <w:t>On Development Lands, prior to any works on the development lands s</w:t>
            </w:r>
            <w:r w:rsidR="001462A7">
              <w:rPr>
                <w:rFonts w:ascii="Arial" w:hAnsi="Arial" w:cs="Arial"/>
              </w:rPr>
              <w:t>i</w:t>
            </w:r>
            <w:r w:rsidRPr="00DE6339">
              <w:rPr>
                <w:rFonts w:ascii="Arial" w:hAnsi="Arial" w:cs="Arial"/>
              </w:rPr>
              <w:t>te commencing, the Owner is to prepare an 'Aboriginal Heritage</w:t>
            </w:r>
            <w:r w:rsidR="00C77C33">
              <w:rPr>
                <w:rFonts w:ascii="Arial" w:hAnsi="Arial" w:cs="Arial"/>
              </w:rPr>
              <w:t xml:space="preserve"> </w:t>
            </w:r>
            <w:r w:rsidRPr="00DE6339">
              <w:rPr>
                <w:rFonts w:ascii="Arial" w:hAnsi="Arial" w:cs="Arial"/>
              </w:rPr>
              <w:t>Plan of Management' (PoM) in accordance with the heritage mitigation measures outlined in the Heritage lmpact Statement prepared by</w:t>
            </w:r>
            <w:r w:rsidR="00C77C33">
              <w:rPr>
                <w:rFonts w:ascii="Arial" w:hAnsi="Arial" w:cs="Arial"/>
              </w:rPr>
              <w:t xml:space="preserve"> </w:t>
            </w:r>
            <w:r w:rsidRPr="00DE6339">
              <w:rPr>
                <w:rFonts w:ascii="Arial" w:hAnsi="Arial" w:cs="Arial"/>
              </w:rPr>
              <w:t>ERM including:</w:t>
            </w:r>
          </w:p>
          <w:p w:rsidR="00C77C33" w:rsidRDefault="00DE6339" w:rsidP="00D00BD2">
            <w:pPr>
              <w:pStyle w:val="ListParagraph"/>
              <w:numPr>
                <w:ilvl w:val="0"/>
                <w:numId w:val="39"/>
              </w:numPr>
              <w:spacing w:after="160"/>
              <w:contextualSpacing w:val="0"/>
              <w:rPr>
                <w:rFonts w:ascii="Arial" w:hAnsi="Arial" w:cs="Arial"/>
              </w:rPr>
            </w:pPr>
            <w:r w:rsidRPr="00C77C33">
              <w:rPr>
                <w:rFonts w:ascii="Arial" w:hAnsi="Arial" w:cs="Arial"/>
              </w:rPr>
              <w:t>Consultation</w:t>
            </w:r>
            <w:r w:rsidR="00C77C33">
              <w:rPr>
                <w:rFonts w:ascii="Arial" w:hAnsi="Arial" w:cs="Arial"/>
              </w:rPr>
              <w:t xml:space="preserve"> </w:t>
            </w:r>
            <w:r w:rsidRPr="00C77C33">
              <w:rPr>
                <w:rFonts w:ascii="Arial" w:hAnsi="Arial" w:cs="Arial"/>
              </w:rPr>
              <w:t>with</w:t>
            </w:r>
            <w:r w:rsidR="00C77C33">
              <w:rPr>
                <w:rFonts w:ascii="Arial" w:hAnsi="Arial" w:cs="Arial"/>
              </w:rPr>
              <w:t xml:space="preserve"> </w:t>
            </w:r>
            <w:r w:rsidRPr="00C77C33">
              <w:rPr>
                <w:rFonts w:ascii="Arial" w:hAnsi="Arial" w:cs="Arial"/>
              </w:rPr>
              <w:t>local Aboriginal</w:t>
            </w:r>
            <w:r w:rsidR="00C77C33">
              <w:rPr>
                <w:rFonts w:ascii="Arial" w:hAnsi="Arial" w:cs="Arial"/>
              </w:rPr>
              <w:t xml:space="preserve"> </w:t>
            </w:r>
            <w:r w:rsidRPr="00C77C33">
              <w:rPr>
                <w:rFonts w:ascii="Arial" w:hAnsi="Arial" w:cs="Arial"/>
              </w:rPr>
              <w:t>stakeholder</w:t>
            </w:r>
            <w:r w:rsidR="00C77C33">
              <w:rPr>
                <w:rFonts w:ascii="Arial" w:hAnsi="Arial" w:cs="Arial"/>
              </w:rPr>
              <w:t xml:space="preserve"> </w:t>
            </w:r>
            <w:r w:rsidRPr="00C77C33">
              <w:rPr>
                <w:rFonts w:ascii="Arial" w:hAnsi="Arial" w:cs="Arial"/>
              </w:rPr>
              <w:t>groups</w:t>
            </w:r>
            <w:r w:rsidR="00C77C33">
              <w:rPr>
                <w:rFonts w:ascii="Arial" w:hAnsi="Arial" w:cs="Arial"/>
              </w:rPr>
              <w:t xml:space="preserve"> </w:t>
            </w:r>
            <w:r w:rsidRPr="00C77C33">
              <w:rPr>
                <w:rFonts w:ascii="Arial" w:hAnsi="Arial" w:cs="Arial"/>
              </w:rPr>
              <w:t>during</w:t>
            </w:r>
            <w:r w:rsidR="00C77C33">
              <w:rPr>
                <w:rFonts w:ascii="Arial" w:hAnsi="Arial" w:cs="Arial"/>
              </w:rPr>
              <w:t xml:space="preserve"> </w:t>
            </w:r>
            <w:r w:rsidRPr="00C77C33">
              <w:rPr>
                <w:rFonts w:ascii="Arial" w:hAnsi="Arial" w:cs="Arial"/>
              </w:rPr>
              <w:t>the</w:t>
            </w:r>
            <w:r w:rsidR="00C77C33">
              <w:rPr>
                <w:rFonts w:ascii="Arial" w:hAnsi="Arial" w:cs="Arial"/>
              </w:rPr>
              <w:t xml:space="preserve"> </w:t>
            </w:r>
            <w:r w:rsidRPr="00C77C33">
              <w:rPr>
                <w:rFonts w:ascii="Arial" w:hAnsi="Arial" w:cs="Arial"/>
              </w:rPr>
              <w:t>preparation</w:t>
            </w:r>
            <w:r w:rsidR="00C77C33">
              <w:rPr>
                <w:rFonts w:ascii="Arial" w:hAnsi="Arial" w:cs="Arial"/>
              </w:rPr>
              <w:t xml:space="preserve"> </w:t>
            </w:r>
            <w:r w:rsidRPr="00C77C33">
              <w:rPr>
                <w:rFonts w:ascii="Arial" w:hAnsi="Arial" w:cs="Arial"/>
              </w:rPr>
              <w:t>of</w:t>
            </w:r>
            <w:r w:rsidR="00C77C33">
              <w:rPr>
                <w:rFonts w:ascii="Arial" w:hAnsi="Arial" w:cs="Arial"/>
              </w:rPr>
              <w:t xml:space="preserve"> </w:t>
            </w:r>
            <w:r w:rsidRPr="00C77C33">
              <w:rPr>
                <w:rFonts w:ascii="Arial" w:hAnsi="Arial" w:cs="Arial"/>
              </w:rPr>
              <w:t>the</w:t>
            </w:r>
            <w:r w:rsidR="00C77C33">
              <w:rPr>
                <w:rFonts w:ascii="Arial" w:hAnsi="Arial" w:cs="Arial"/>
              </w:rPr>
              <w:t xml:space="preserve"> </w:t>
            </w:r>
            <w:r w:rsidRPr="00C77C33">
              <w:rPr>
                <w:rFonts w:ascii="Arial" w:hAnsi="Arial" w:cs="Arial"/>
              </w:rPr>
              <w:t>Cultural</w:t>
            </w:r>
            <w:r w:rsidR="00C77C33">
              <w:rPr>
                <w:rFonts w:ascii="Arial" w:hAnsi="Arial" w:cs="Arial"/>
              </w:rPr>
              <w:t xml:space="preserve"> </w:t>
            </w:r>
            <w:r w:rsidRPr="00C77C33">
              <w:rPr>
                <w:rFonts w:ascii="Arial" w:hAnsi="Arial" w:cs="Arial"/>
              </w:rPr>
              <w:t>Heritage</w:t>
            </w:r>
            <w:r w:rsidR="00C77C33">
              <w:rPr>
                <w:rFonts w:ascii="Arial" w:hAnsi="Arial" w:cs="Arial"/>
              </w:rPr>
              <w:t xml:space="preserve"> </w:t>
            </w:r>
            <w:r w:rsidRPr="00C77C33">
              <w:rPr>
                <w:rFonts w:ascii="Arial" w:hAnsi="Arial" w:cs="Arial"/>
              </w:rPr>
              <w:t>Management</w:t>
            </w:r>
            <w:r w:rsidR="00C77C33">
              <w:rPr>
                <w:rFonts w:ascii="Arial" w:hAnsi="Arial" w:cs="Arial"/>
              </w:rPr>
              <w:t xml:space="preserve"> </w:t>
            </w:r>
            <w:r w:rsidRPr="00C77C33">
              <w:rPr>
                <w:rFonts w:ascii="Arial" w:hAnsi="Arial" w:cs="Arial"/>
              </w:rPr>
              <w:t>Plan</w:t>
            </w:r>
            <w:r w:rsidR="00C77C33">
              <w:rPr>
                <w:rFonts w:ascii="Arial" w:hAnsi="Arial" w:cs="Arial"/>
              </w:rPr>
              <w:t xml:space="preserve"> </w:t>
            </w:r>
            <w:r w:rsidRPr="00C77C33">
              <w:rPr>
                <w:rFonts w:ascii="Arial" w:hAnsi="Arial" w:cs="Arial"/>
              </w:rPr>
              <w:t>(CHMP) and</w:t>
            </w:r>
            <w:r w:rsidR="00C77C33">
              <w:rPr>
                <w:rFonts w:ascii="Arial" w:hAnsi="Arial" w:cs="Arial"/>
              </w:rPr>
              <w:t xml:space="preserve"> </w:t>
            </w:r>
            <w:r w:rsidRPr="00C77C33">
              <w:rPr>
                <w:rFonts w:ascii="Arial" w:hAnsi="Arial" w:cs="Arial"/>
              </w:rPr>
              <w:t>throughout the development program.</w:t>
            </w:r>
          </w:p>
          <w:p w:rsidR="00C77C33" w:rsidRDefault="00DE6339" w:rsidP="00D00BD2">
            <w:pPr>
              <w:pStyle w:val="ListParagraph"/>
              <w:numPr>
                <w:ilvl w:val="0"/>
                <w:numId w:val="39"/>
              </w:numPr>
              <w:spacing w:after="160"/>
              <w:contextualSpacing w:val="0"/>
              <w:rPr>
                <w:rFonts w:ascii="Arial" w:hAnsi="Arial" w:cs="Arial"/>
              </w:rPr>
            </w:pPr>
            <w:r w:rsidRPr="00C77C33">
              <w:rPr>
                <w:rFonts w:ascii="Arial" w:hAnsi="Arial" w:cs="Arial"/>
              </w:rPr>
              <w:t>The CHMP will include an updated AHIMS</w:t>
            </w:r>
            <w:r w:rsidR="00C77C33">
              <w:rPr>
                <w:rFonts w:ascii="Arial" w:hAnsi="Arial" w:cs="Arial"/>
              </w:rPr>
              <w:t xml:space="preserve"> s</w:t>
            </w:r>
            <w:r w:rsidRPr="00C77C33">
              <w:rPr>
                <w:rFonts w:ascii="Arial" w:hAnsi="Arial" w:cs="Arial"/>
              </w:rPr>
              <w:t>earch to ensure all newly identified sites</w:t>
            </w:r>
            <w:r w:rsidR="00C77C33">
              <w:rPr>
                <w:rFonts w:ascii="Arial" w:hAnsi="Arial" w:cs="Arial"/>
              </w:rPr>
              <w:t xml:space="preserve"> a</w:t>
            </w:r>
            <w:r w:rsidRPr="00C77C33">
              <w:rPr>
                <w:rFonts w:ascii="Arial" w:hAnsi="Arial" w:cs="Arial"/>
              </w:rPr>
              <w:t>re included. The CHMP will be completed</w:t>
            </w:r>
            <w:r w:rsidR="00C77C33">
              <w:rPr>
                <w:rFonts w:ascii="Arial" w:hAnsi="Arial" w:cs="Arial"/>
              </w:rPr>
              <w:t xml:space="preserve"> </w:t>
            </w:r>
            <w:r w:rsidRPr="00C77C33">
              <w:rPr>
                <w:rFonts w:ascii="Arial" w:hAnsi="Arial" w:cs="Arial"/>
              </w:rPr>
              <w:t>prior</w:t>
            </w:r>
            <w:r w:rsidR="00C77C33">
              <w:rPr>
                <w:rFonts w:ascii="Arial" w:hAnsi="Arial" w:cs="Arial"/>
              </w:rPr>
              <w:t xml:space="preserve"> </w:t>
            </w:r>
            <w:r w:rsidRPr="00C77C33">
              <w:rPr>
                <w:rFonts w:ascii="Arial" w:hAnsi="Arial" w:cs="Arial"/>
              </w:rPr>
              <w:t>to any works commencing on site where works have been deemed to potentially impact the proposed area of development</w:t>
            </w:r>
          </w:p>
          <w:p w:rsidR="00C77C33" w:rsidRDefault="00DE6339" w:rsidP="00D00BD2">
            <w:pPr>
              <w:pStyle w:val="ListParagraph"/>
              <w:numPr>
                <w:ilvl w:val="0"/>
                <w:numId w:val="39"/>
              </w:numPr>
              <w:spacing w:after="160"/>
              <w:contextualSpacing w:val="0"/>
              <w:rPr>
                <w:rFonts w:ascii="Arial" w:hAnsi="Arial" w:cs="Arial"/>
              </w:rPr>
            </w:pPr>
            <w:r w:rsidRPr="00C77C33">
              <w:rPr>
                <w:rFonts w:ascii="Arial" w:hAnsi="Arial" w:cs="Arial"/>
              </w:rPr>
              <w:t>Ensure appropriate stop work procedures are in place particularly for the excavation phase of works and all site contractors undergo a</w:t>
            </w:r>
            <w:r w:rsidR="00C77C33">
              <w:rPr>
                <w:rFonts w:ascii="Arial" w:hAnsi="Arial" w:cs="Arial"/>
              </w:rPr>
              <w:t xml:space="preserve"> </w:t>
            </w:r>
            <w:r w:rsidRPr="00C77C33">
              <w:rPr>
                <w:rFonts w:ascii="Arial" w:hAnsi="Arial" w:cs="Arial"/>
              </w:rPr>
              <w:t>site induction that includes information about Aboriginal sites.</w:t>
            </w:r>
          </w:p>
          <w:p w:rsidR="00C77C33" w:rsidRDefault="00DE6339" w:rsidP="00D00BD2">
            <w:pPr>
              <w:pStyle w:val="ListParagraph"/>
              <w:numPr>
                <w:ilvl w:val="0"/>
                <w:numId w:val="39"/>
              </w:numPr>
              <w:spacing w:after="160"/>
              <w:contextualSpacing w:val="0"/>
              <w:rPr>
                <w:rFonts w:ascii="Arial" w:hAnsi="Arial" w:cs="Arial"/>
              </w:rPr>
            </w:pPr>
            <w:r w:rsidRPr="00C77C33">
              <w:rPr>
                <w:rFonts w:ascii="Arial" w:hAnsi="Arial" w:cs="Arial"/>
              </w:rPr>
              <w:t>ln the unlikely event of discovery of skeletal material all works should cease, the police, relevant local</w:t>
            </w:r>
            <w:r w:rsidR="00C77C33" w:rsidRPr="00C77C33">
              <w:rPr>
                <w:rFonts w:ascii="Arial" w:hAnsi="Arial" w:cs="Arial"/>
              </w:rPr>
              <w:t xml:space="preserve"> </w:t>
            </w:r>
            <w:r w:rsidRPr="00C77C33">
              <w:rPr>
                <w:rFonts w:ascii="Arial" w:hAnsi="Arial" w:cs="Arial"/>
              </w:rPr>
              <w:t>Aboriginal community groups and</w:t>
            </w:r>
            <w:r w:rsidR="00C77C33">
              <w:rPr>
                <w:rFonts w:ascii="Arial" w:hAnsi="Arial" w:cs="Arial"/>
              </w:rPr>
              <w:t xml:space="preserve"> </w:t>
            </w:r>
            <w:r w:rsidRPr="00C77C33">
              <w:rPr>
                <w:rFonts w:ascii="Arial" w:hAnsi="Arial" w:cs="Arial"/>
              </w:rPr>
              <w:t>a suitably experienced archaeologist or</w:t>
            </w:r>
            <w:r w:rsidR="00C77C33">
              <w:rPr>
                <w:rFonts w:ascii="Arial" w:hAnsi="Arial" w:cs="Arial"/>
              </w:rPr>
              <w:t xml:space="preserve"> </w:t>
            </w:r>
            <w:r w:rsidRPr="00C77C33">
              <w:rPr>
                <w:rFonts w:ascii="Arial" w:hAnsi="Arial" w:cs="Arial"/>
              </w:rPr>
              <w:t>physical anthropologist should be contacted to assess the material before determining the</w:t>
            </w:r>
            <w:r w:rsidR="00C77C33">
              <w:rPr>
                <w:rFonts w:ascii="Arial" w:hAnsi="Arial" w:cs="Arial"/>
              </w:rPr>
              <w:t xml:space="preserve"> </w:t>
            </w:r>
            <w:r w:rsidRPr="00C77C33">
              <w:rPr>
                <w:rFonts w:ascii="Arial" w:hAnsi="Arial" w:cs="Arial"/>
              </w:rPr>
              <w:t>correct management action.</w:t>
            </w:r>
          </w:p>
          <w:p w:rsidR="00C77C33" w:rsidRDefault="00DE6339" w:rsidP="00D00BD2">
            <w:pPr>
              <w:pStyle w:val="ListParagraph"/>
              <w:numPr>
                <w:ilvl w:val="0"/>
                <w:numId w:val="39"/>
              </w:numPr>
              <w:spacing w:after="160"/>
              <w:contextualSpacing w:val="0"/>
              <w:rPr>
                <w:rFonts w:ascii="Arial" w:hAnsi="Arial" w:cs="Arial"/>
              </w:rPr>
            </w:pPr>
            <w:r w:rsidRPr="00C77C33">
              <w:rPr>
                <w:rFonts w:ascii="Arial" w:hAnsi="Arial" w:cs="Arial"/>
              </w:rPr>
              <w:t>Ensure</w:t>
            </w:r>
            <w:r w:rsidR="00C77C33">
              <w:rPr>
                <w:rFonts w:ascii="Arial" w:hAnsi="Arial" w:cs="Arial"/>
              </w:rPr>
              <w:t xml:space="preserve"> </w:t>
            </w:r>
            <w:r w:rsidRPr="00C77C33">
              <w:rPr>
                <w:rFonts w:ascii="Arial" w:hAnsi="Arial" w:cs="Arial"/>
              </w:rPr>
              <w:t>that</w:t>
            </w:r>
            <w:r w:rsidR="00C77C33">
              <w:rPr>
                <w:rFonts w:ascii="Arial" w:hAnsi="Arial" w:cs="Arial"/>
              </w:rPr>
              <w:t xml:space="preserve"> </w:t>
            </w:r>
            <w:r w:rsidRPr="00C77C33">
              <w:rPr>
                <w:rFonts w:ascii="Arial" w:hAnsi="Arial" w:cs="Arial"/>
              </w:rPr>
              <w:t>on</w:t>
            </w:r>
            <w:r w:rsidR="00C77C33">
              <w:rPr>
                <w:rFonts w:ascii="Arial" w:hAnsi="Arial" w:cs="Arial"/>
              </w:rPr>
              <w:t xml:space="preserve"> </w:t>
            </w:r>
            <w:r w:rsidRPr="00C77C33">
              <w:rPr>
                <w:rFonts w:ascii="Arial" w:hAnsi="Arial" w:cs="Arial"/>
              </w:rPr>
              <w:t>site</w:t>
            </w:r>
            <w:r w:rsidR="00C77C33">
              <w:rPr>
                <w:rFonts w:ascii="Arial" w:hAnsi="Arial" w:cs="Arial"/>
              </w:rPr>
              <w:t xml:space="preserve"> </w:t>
            </w:r>
            <w:r w:rsidRPr="00C77C33">
              <w:rPr>
                <w:rFonts w:ascii="Arial" w:hAnsi="Arial" w:cs="Arial"/>
              </w:rPr>
              <w:t>information</w:t>
            </w:r>
            <w:r w:rsidR="00C77C33">
              <w:rPr>
                <w:rFonts w:ascii="Arial" w:hAnsi="Arial" w:cs="Arial"/>
              </w:rPr>
              <w:t xml:space="preserve"> </w:t>
            </w:r>
            <w:r w:rsidRPr="00C77C33">
              <w:rPr>
                <w:rFonts w:ascii="Arial" w:hAnsi="Arial" w:cs="Arial"/>
              </w:rPr>
              <w:t>about</w:t>
            </w:r>
            <w:r w:rsidR="00C77C33">
              <w:rPr>
                <w:rFonts w:ascii="Arial" w:hAnsi="Arial" w:cs="Arial"/>
              </w:rPr>
              <w:t xml:space="preserve"> </w:t>
            </w:r>
            <w:r w:rsidRPr="00C77C33">
              <w:rPr>
                <w:rFonts w:ascii="Arial" w:hAnsi="Arial" w:cs="Arial"/>
              </w:rPr>
              <w:t>the</w:t>
            </w:r>
            <w:r w:rsidR="00C77C33">
              <w:rPr>
                <w:rFonts w:ascii="Arial" w:hAnsi="Arial" w:cs="Arial"/>
              </w:rPr>
              <w:t xml:space="preserve"> </w:t>
            </w:r>
            <w:r w:rsidRPr="00C77C33">
              <w:rPr>
                <w:rFonts w:ascii="Arial" w:hAnsi="Arial" w:cs="Arial"/>
              </w:rPr>
              <w:t>heritage</w:t>
            </w:r>
            <w:r w:rsidR="00C77C33">
              <w:rPr>
                <w:rFonts w:ascii="Arial" w:hAnsi="Arial" w:cs="Arial"/>
              </w:rPr>
              <w:t xml:space="preserve"> </w:t>
            </w:r>
            <w:r w:rsidRPr="00C77C33">
              <w:rPr>
                <w:rFonts w:ascii="Arial" w:hAnsi="Arial" w:cs="Arial"/>
              </w:rPr>
              <w:t>requirements</w:t>
            </w:r>
            <w:r w:rsidR="00C77C33">
              <w:rPr>
                <w:rFonts w:ascii="Arial" w:hAnsi="Arial" w:cs="Arial"/>
              </w:rPr>
              <w:t xml:space="preserve"> </w:t>
            </w:r>
            <w:r w:rsidRPr="00C77C33">
              <w:rPr>
                <w:rFonts w:ascii="Arial" w:hAnsi="Arial" w:cs="Arial"/>
              </w:rPr>
              <w:t>is</w:t>
            </w:r>
            <w:r w:rsidR="00C77C33">
              <w:rPr>
                <w:rFonts w:ascii="Arial" w:hAnsi="Arial" w:cs="Arial"/>
              </w:rPr>
              <w:t xml:space="preserve"> </w:t>
            </w:r>
            <w:r w:rsidRPr="00C77C33">
              <w:rPr>
                <w:rFonts w:ascii="Arial" w:hAnsi="Arial" w:cs="Arial"/>
              </w:rPr>
              <w:t>in</w:t>
            </w:r>
            <w:r w:rsidR="00C77C33">
              <w:rPr>
                <w:rFonts w:ascii="Arial" w:hAnsi="Arial" w:cs="Arial"/>
              </w:rPr>
              <w:t xml:space="preserve"> </w:t>
            </w:r>
            <w:r w:rsidRPr="00C77C33">
              <w:rPr>
                <w:rFonts w:ascii="Arial" w:hAnsi="Arial" w:cs="Arial"/>
              </w:rPr>
              <w:t>place</w:t>
            </w:r>
            <w:r w:rsidR="00C77C33">
              <w:rPr>
                <w:rFonts w:ascii="Arial" w:hAnsi="Arial" w:cs="Arial"/>
              </w:rPr>
              <w:t xml:space="preserve"> </w:t>
            </w:r>
            <w:r w:rsidRPr="00C77C33">
              <w:rPr>
                <w:rFonts w:ascii="Arial" w:hAnsi="Arial" w:cs="Arial"/>
              </w:rPr>
              <w:t>for</w:t>
            </w:r>
            <w:r w:rsidR="00C77C33">
              <w:rPr>
                <w:rFonts w:ascii="Arial" w:hAnsi="Arial" w:cs="Arial"/>
              </w:rPr>
              <w:t xml:space="preserve"> </w:t>
            </w:r>
            <w:r w:rsidRPr="00C77C33">
              <w:rPr>
                <w:rFonts w:ascii="Arial" w:hAnsi="Arial" w:cs="Arial"/>
              </w:rPr>
              <w:t>the</w:t>
            </w:r>
            <w:r w:rsidR="00C77C33">
              <w:rPr>
                <w:rFonts w:ascii="Arial" w:hAnsi="Arial" w:cs="Arial"/>
              </w:rPr>
              <w:t xml:space="preserve"> </w:t>
            </w:r>
            <w:r w:rsidRPr="00C77C33">
              <w:rPr>
                <w:rFonts w:ascii="Arial" w:hAnsi="Arial" w:cs="Arial"/>
              </w:rPr>
              <w:t>construction</w:t>
            </w:r>
            <w:r w:rsidR="00C77C33">
              <w:rPr>
                <w:rFonts w:ascii="Arial" w:hAnsi="Arial" w:cs="Arial"/>
              </w:rPr>
              <w:t xml:space="preserve"> </w:t>
            </w:r>
            <w:r w:rsidRPr="00C77C33">
              <w:rPr>
                <w:rFonts w:ascii="Arial" w:hAnsi="Arial" w:cs="Arial"/>
              </w:rPr>
              <w:t>phase</w:t>
            </w:r>
            <w:r w:rsidR="00C77C33">
              <w:rPr>
                <w:rFonts w:ascii="Arial" w:hAnsi="Arial" w:cs="Arial"/>
              </w:rPr>
              <w:t xml:space="preserve"> </w:t>
            </w:r>
            <w:r w:rsidRPr="00C77C33">
              <w:rPr>
                <w:rFonts w:ascii="Arial" w:hAnsi="Arial" w:cs="Arial"/>
              </w:rPr>
              <w:t>for</w:t>
            </w:r>
            <w:r w:rsidR="00C77C33">
              <w:rPr>
                <w:rFonts w:ascii="Arial" w:hAnsi="Arial" w:cs="Arial"/>
              </w:rPr>
              <w:t xml:space="preserve"> </w:t>
            </w:r>
            <w:r w:rsidRPr="00C77C33">
              <w:rPr>
                <w:rFonts w:ascii="Arial" w:hAnsi="Arial" w:cs="Arial"/>
              </w:rPr>
              <w:t>the</w:t>
            </w:r>
            <w:r w:rsidR="00C77C33">
              <w:rPr>
                <w:rFonts w:ascii="Arial" w:hAnsi="Arial" w:cs="Arial"/>
              </w:rPr>
              <w:t xml:space="preserve"> </w:t>
            </w:r>
            <w:r w:rsidRPr="00C77C33">
              <w:rPr>
                <w:rFonts w:ascii="Arial" w:hAnsi="Arial" w:cs="Arial"/>
              </w:rPr>
              <w:t>construct</w:t>
            </w:r>
            <w:r w:rsidR="00C77C33">
              <w:rPr>
                <w:rFonts w:ascii="Arial" w:hAnsi="Arial" w:cs="Arial"/>
              </w:rPr>
              <w:t>i</w:t>
            </w:r>
            <w:r w:rsidRPr="00C77C33">
              <w:rPr>
                <w:rFonts w:ascii="Arial" w:hAnsi="Arial" w:cs="Arial"/>
              </w:rPr>
              <w:t>on</w:t>
            </w:r>
            <w:r w:rsidR="00C77C33">
              <w:rPr>
                <w:rFonts w:ascii="Arial" w:hAnsi="Arial" w:cs="Arial"/>
              </w:rPr>
              <w:t xml:space="preserve"> </w:t>
            </w:r>
            <w:r w:rsidRPr="00C77C33">
              <w:rPr>
                <w:rFonts w:ascii="Arial" w:hAnsi="Arial" w:cs="Arial"/>
              </w:rPr>
              <w:t>team;</w:t>
            </w:r>
          </w:p>
          <w:p w:rsidR="00C77C33" w:rsidRDefault="00DE6339" w:rsidP="00D00BD2">
            <w:pPr>
              <w:pStyle w:val="ListParagraph"/>
              <w:numPr>
                <w:ilvl w:val="0"/>
                <w:numId w:val="39"/>
              </w:numPr>
              <w:spacing w:after="160"/>
              <w:contextualSpacing w:val="0"/>
              <w:rPr>
                <w:rFonts w:ascii="Arial" w:hAnsi="Arial" w:cs="Arial"/>
              </w:rPr>
            </w:pPr>
            <w:r w:rsidRPr="00C77C33">
              <w:rPr>
                <w:rFonts w:ascii="Arial" w:hAnsi="Arial" w:cs="Arial"/>
              </w:rPr>
              <w:t>During</w:t>
            </w:r>
            <w:r w:rsidR="00C77C33" w:rsidRPr="00C77C33">
              <w:rPr>
                <w:rFonts w:ascii="Arial" w:hAnsi="Arial" w:cs="Arial"/>
              </w:rPr>
              <w:t xml:space="preserve"> </w:t>
            </w:r>
            <w:r w:rsidRPr="00C77C33">
              <w:rPr>
                <w:rFonts w:ascii="Arial" w:hAnsi="Arial" w:cs="Arial"/>
              </w:rPr>
              <w:t>earth</w:t>
            </w:r>
            <w:r w:rsidR="00C77C33" w:rsidRPr="00C77C33">
              <w:rPr>
                <w:rFonts w:ascii="Arial" w:hAnsi="Arial" w:cs="Arial"/>
              </w:rPr>
              <w:t xml:space="preserve"> </w:t>
            </w:r>
            <w:r w:rsidRPr="00C77C33">
              <w:rPr>
                <w:rFonts w:ascii="Arial" w:hAnsi="Arial" w:cs="Arial"/>
              </w:rPr>
              <w:t>breaking</w:t>
            </w:r>
            <w:r w:rsidR="00C77C33" w:rsidRPr="00C77C33">
              <w:rPr>
                <w:rFonts w:ascii="Arial" w:hAnsi="Arial" w:cs="Arial"/>
              </w:rPr>
              <w:t xml:space="preserve"> </w:t>
            </w:r>
            <w:r w:rsidRPr="00C77C33">
              <w:rPr>
                <w:rFonts w:ascii="Arial" w:hAnsi="Arial" w:cs="Arial"/>
              </w:rPr>
              <w:t>activities</w:t>
            </w:r>
            <w:r w:rsidR="00C77C33" w:rsidRPr="00C77C33">
              <w:rPr>
                <w:rFonts w:ascii="Arial" w:hAnsi="Arial" w:cs="Arial"/>
              </w:rPr>
              <w:t xml:space="preserve"> </w:t>
            </w:r>
            <w:r w:rsidRPr="00C77C33">
              <w:rPr>
                <w:rFonts w:ascii="Arial" w:hAnsi="Arial" w:cs="Arial"/>
              </w:rPr>
              <w:t>within</w:t>
            </w:r>
            <w:r w:rsidR="00C77C33" w:rsidRPr="00C77C33">
              <w:rPr>
                <w:rFonts w:ascii="Arial" w:hAnsi="Arial" w:cs="Arial"/>
              </w:rPr>
              <w:t xml:space="preserve"> </w:t>
            </w:r>
            <w:r w:rsidRPr="00C77C33">
              <w:rPr>
                <w:rFonts w:ascii="Arial" w:hAnsi="Arial" w:cs="Arial"/>
              </w:rPr>
              <w:t>areas</w:t>
            </w:r>
            <w:r w:rsidR="00C77C33" w:rsidRPr="00C77C33">
              <w:rPr>
                <w:rFonts w:ascii="Arial" w:hAnsi="Arial" w:cs="Arial"/>
              </w:rPr>
              <w:t xml:space="preserve"> </w:t>
            </w:r>
            <w:r w:rsidRPr="00C77C33">
              <w:rPr>
                <w:rFonts w:ascii="Arial" w:hAnsi="Arial" w:cs="Arial"/>
              </w:rPr>
              <w:t>of</w:t>
            </w:r>
            <w:r w:rsidR="00C77C33" w:rsidRPr="00C77C33">
              <w:rPr>
                <w:rFonts w:ascii="Arial" w:hAnsi="Arial" w:cs="Arial"/>
              </w:rPr>
              <w:t xml:space="preserve"> </w:t>
            </w:r>
            <w:r w:rsidRPr="00C77C33">
              <w:rPr>
                <w:rFonts w:ascii="Arial" w:hAnsi="Arial" w:cs="Arial"/>
              </w:rPr>
              <w:t>archaeological potential</w:t>
            </w:r>
            <w:r w:rsidR="00C77C33" w:rsidRPr="00C77C33">
              <w:rPr>
                <w:rFonts w:ascii="Arial" w:hAnsi="Arial" w:cs="Arial"/>
              </w:rPr>
              <w:t xml:space="preserve"> </w:t>
            </w:r>
            <w:r w:rsidRPr="00C77C33">
              <w:rPr>
                <w:rFonts w:ascii="Arial" w:hAnsi="Arial" w:cs="Arial"/>
              </w:rPr>
              <w:t>ensure</w:t>
            </w:r>
            <w:r w:rsidR="00C77C33" w:rsidRPr="00C77C33">
              <w:rPr>
                <w:rFonts w:ascii="Arial" w:hAnsi="Arial" w:cs="Arial"/>
              </w:rPr>
              <w:t xml:space="preserve"> </w:t>
            </w:r>
            <w:r w:rsidRPr="00C77C33">
              <w:rPr>
                <w:rFonts w:ascii="Arial" w:hAnsi="Arial" w:cs="Arial"/>
              </w:rPr>
              <w:t>that</w:t>
            </w:r>
            <w:r w:rsidR="00C77C33" w:rsidRPr="00C77C33">
              <w:rPr>
                <w:rFonts w:ascii="Arial" w:hAnsi="Arial" w:cs="Arial"/>
              </w:rPr>
              <w:t xml:space="preserve"> </w:t>
            </w:r>
            <w:r w:rsidRPr="00C77C33">
              <w:rPr>
                <w:rFonts w:ascii="Arial" w:hAnsi="Arial" w:cs="Arial"/>
              </w:rPr>
              <w:t>appropriate</w:t>
            </w:r>
            <w:r w:rsidR="00C77C33" w:rsidRPr="00C77C33">
              <w:rPr>
                <w:rFonts w:ascii="Arial" w:hAnsi="Arial" w:cs="Arial"/>
              </w:rPr>
              <w:t xml:space="preserve"> </w:t>
            </w:r>
            <w:r w:rsidRPr="00C77C33">
              <w:rPr>
                <w:rFonts w:ascii="Arial" w:hAnsi="Arial" w:cs="Arial"/>
              </w:rPr>
              <w:t>stop</w:t>
            </w:r>
            <w:r w:rsidR="00C77C33" w:rsidRPr="00C77C33">
              <w:rPr>
                <w:rFonts w:ascii="Arial" w:hAnsi="Arial" w:cs="Arial"/>
              </w:rPr>
              <w:t xml:space="preserve"> </w:t>
            </w:r>
            <w:r w:rsidRPr="00C77C33">
              <w:rPr>
                <w:rFonts w:ascii="Arial" w:hAnsi="Arial" w:cs="Arial"/>
              </w:rPr>
              <w:t>work</w:t>
            </w:r>
            <w:r w:rsidR="00C77C33" w:rsidRPr="00C77C33">
              <w:rPr>
                <w:rFonts w:ascii="Arial" w:hAnsi="Arial" w:cs="Arial"/>
              </w:rPr>
              <w:t xml:space="preserve"> </w:t>
            </w:r>
            <w:r w:rsidRPr="00C77C33">
              <w:rPr>
                <w:rFonts w:ascii="Arial" w:hAnsi="Arial" w:cs="Arial"/>
              </w:rPr>
              <w:t>procedures</w:t>
            </w:r>
            <w:r w:rsidR="00C77C33" w:rsidRPr="00C77C33">
              <w:rPr>
                <w:rFonts w:ascii="Arial" w:hAnsi="Arial" w:cs="Arial"/>
              </w:rPr>
              <w:t xml:space="preserve"> </w:t>
            </w:r>
            <w:r w:rsidRPr="00C77C33">
              <w:rPr>
                <w:rFonts w:ascii="Arial" w:hAnsi="Arial" w:cs="Arial"/>
              </w:rPr>
              <w:t>are</w:t>
            </w:r>
            <w:r w:rsidR="00C77C33" w:rsidRPr="00C77C33">
              <w:rPr>
                <w:rFonts w:ascii="Arial" w:hAnsi="Arial" w:cs="Arial"/>
              </w:rPr>
              <w:t xml:space="preserve"> </w:t>
            </w:r>
            <w:r w:rsidRPr="00C77C33">
              <w:rPr>
                <w:rFonts w:ascii="Arial" w:hAnsi="Arial" w:cs="Arial"/>
              </w:rPr>
              <w:t>in</w:t>
            </w:r>
            <w:r w:rsidR="00C77C33" w:rsidRPr="00C77C33">
              <w:rPr>
                <w:rFonts w:ascii="Arial" w:hAnsi="Arial" w:cs="Arial"/>
              </w:rPr>
              <w:t xml:space="preserve"> </w:t>
            </w:r>
            <w:r w:rsidRPr="00C77C33">
              <w:rPr>
                <w:rFonts w:ascii="Arial" w:hAnsi="Arial" w:cs="Arial"/>
              </w:rPr>
              <w:t>place</w:t>
            </w:r>
            <w:r w:rsidR="00C77C33" w:rsidRPr="00C77C33">
              <w:rPr>
                <w:rFonts w:ascii="Arial" w:hAnsi="Arial" w:cs="Arial"/>
              </w:rPr>
              <w:t xml:space="preserve"> </w:t>
            </w:r>
            <w:r w:rsidRPr="00C77C33">
              <w:rPr>
                <w:rFonts w:ascii="Arial" w:hAnsi="Arial" w:cs="Arial"/>
              </w:rPr>
              <w:t>in</w:t>
            </w:r>
            <w:r w:rsidR="00C77C33" w:rsidRPr="00C77C33">
              <w:rPr>
                <w:rFonts w:ascii="Arial" w:hAnsi="Arial" w:cs="Arial"/>
              </w:rPr>
              <w:t xml:space="preserve"> </w:t>
            </w:r>
            <w:r w:rsidRPr="00C77C33">
              <w:rPr>
                <w:rFonts w:ascii="Arial" w:hAnsi="Arial" w:cs="Arial"/>
              </w:rPr>
              <w:t>the</w:t>
            </w:r>
            <w:r w:rsidR="00C77C33" w:rsidRPr="00C77C33">
              <w:rPr>
                <w:rFonts w:ascii="Arial" w:hAnsi="Arial" w:cs="Arial"/>
              </w:rPr>
              <w:t xml:space="preserve"> </w:t>
            </w:r>
            <w:r w:rsidRPr="00C77C33">
              <w:rPr>
                <w:rFonts w:ascii="Arial" w:hAnsi="Arial" w:cs="Arial"/>
              </w:rPr>
              <w:t>case of unforeseen archaeological discoveries. Any remaining archaeological deposits uncovered should be recorded and monitored</w:t>
            </w:r>
            <w:r w:rsidR="00C77C33">
              <w:rPr>
                <w:rFonts w:ascii="Arial" w:hAnsi="Arial" w:cs="Arial"/>
              </w:rPr>
              <w:t xml:space="preserve"> </w:t>
            </w:r>
            <w:r w:rsidRPr="00C77C33">
              <w:rPr>
                <w:rFonts w:ascii="Arial" w:hAnsi="Arial" w:cs="Arial"/>
              </w:rPr>
              <w:t>by a suitably qualified archaeolog</w:t>
            </w:r>
            <w:r w:rsidR="00C77C33">
              <w:rPr>
                <w:rFonts w:ascii="Arial" w:hAnsi="Arial" w:cs="Arial"/>
              </w:rPr>
              <w:t>i</w:t>
            </w:r>
            <w:r w:rsidRPr="00C77C33">
              <w:rPr>
                <w:rFonts w:ascii="Arial" w:hAnsi="Arial" w:cs="Arial"/>
              </w:rPr>
              <w:t>st and an Aboriginal community representative.</w:t>
            </w:r>
          </w:p>
          <w:p w:rsidR="00C77C33" w:rsidRDefault="00C77C33" w:rsidP="00D00BD2">
            <w:pPr>
              <w:pStyle w:val="ListParagraph"/>
              <w:numPr>
                <w:ilvl w:val="0"/>
                <w:numId w:val="39"/>
              </w:numPr>
              <w:spacing w:after="160"/>
              <w:contextualSpacing w:val="0"/>
              <w:rPr>
                <w:rFonts w:ascii="Arial" w:hAnsi="Arial" w:cs="Arial"/>
              </w:rPr>
            </w:pPr>
            <w:r w:rsidRPr="00C77C33">
              <w:rPr>
                <w:rFonts w:ascii="Arial" w:hAnsi="Arial" w:cs="Arial"/>
              </w:rPr>
              <w:t>S</w:t>
            </w:r>
            <w:r w:rsidR="00DE6339" w:rsidRPr="00C77C33">
              <w:rPr>
                <w:rFonts w:ascii="Arial" w:hAnsi="Arial" w:cs="Arial"/>
              </w:rPr>
              <w:t>hould</w:t>
            </w:r>
            <w:r w:rsidRPr="00C77C33">
              <w:rPr>
                <w:rFonts w:ascii="Arial" w:hAnsi="Arial" w:cs="Arial"/>
              </w:rPr>
              <w:t xml:space="preserve"> </w:t>
            </w:r>
            <w:r w:rsidR="00DE6339" w:rsidRPr="00C77C33">
              <w:rPr>
                <w:rFonts w:ascii="Arial" w:hAnsi="Arial" w:cs="Arial"/>
              </w:rPr>
              <w:t>any</w:t>
            </w:r>
            <w:r w:rsidRPr="00C77C33">
              <w:rPr>
                <w:rFonts w:ascii="Arial" w:hAnsi="Arial" w:cs="Arial"/>
              </w:rPr>
              <w:t xml:space="preserve"> </w:t>
            </w:r>
            <w:r w:rsidR="00DE6339" w:rsidRPr="00C77C33">
              <w:rPr>
                <w:rFonts w:ascii="Arial" w:hAnsi="Arial" w:cs="Arial"/>
              </w:rPr>
              <w:t>artefacts</w:t>
            </w:r>
            <w:r w:rsidRPr="00C77C33">
              <w:rPr>
                <w:rFonts w:ascii="Arial" w:hAnsi="Arial" w:cs="Arial"/>
              </w:rPr>
              <w:t xml:space="preserve"> </w:t>
            </w:r>
            <w:r w:rsidR="00DE6339" w:rsidRPr="00C77C33">
              <w:rPr>
                <w:rFonts w:ascii="Arial" w:hAnsi="Arial" w:cs="Arial"/>
              </w:rPr>
              <w:t>be</w:t>
            </w:r>
            <w:r w:rsidRPr="00C77C33">
              <w:rPr>
                <w:rFonts w:ascii="Arial" w:hAnsi="Arial" w:cs="Arial"/>
              </w:rPr>
              <w:t xml:space="preserve"> </w:t>
            </w:r>
            <w:r w:rsidR="00DE6339" w:rsidRPr="00C77C33">
              <w:rPr>
                <w:rFonts w:ascii="Arial" w:hAnsi="Arial" w:cs="Arial"/>
              </w:rPr>
              <w:t>identified</w:t>
            </w:r>
            <w:r w:rsidRPr="00C77C33">
              <w:rPr>
                <w:rFonts w:ascii="Arial" w:hAnsi="Arial" w:cs="Arial"/>
              </w:rPr>
              <w:t xml:space="preserve"> </w:t>
            </w:r>
            <w:r w:rsidR="00DE6339" w:rsidRPr="00C77C33">
              <w:rPr>
                <w:rFonts w:ascii="Arial" w:hAnsi="Arial" w:cs="Arial"/>
              </w:rPr>
              <w:t>in</w:t>
            </w:r>
            <w:r w:rsidRPr="00C77C33">
              <w:rPr>
                <w:rFonts w:ascii="Arial" w:hAnsi="Arial" w:cs="Arial"/>
              </w:rPr>
              <w:t xml:space="preserve"> </w:t>
            </w:r>
            <w:r w:rsidR="00DE6339" w:rsidRPr="00C77C33">
              <w:rPr>
                <w:rFonts w:ascii="Arial" w:hAnsi="Arial" w:cs="Arial"/>
              </w:rPr>
              <w:t>the</w:t>
            </w:r>
            <w:r w:rsidRPr="00C77C33">
              <w:rPr>
                <w:rFonts w:ascii="Arial" w:hAnsi="Arial" w:cs="Arial"/>
              </w:rPr>
              <w:t xml:space="preserve"> </w:t>
            </w:r>
            <w:r w:rsidR="00DE6339" w:rsidRPr="00C77C33">
              <w:rPr>
                <w:rFonts w:ascii="Arial" w:hAnsi="Arial" w:cs="Arial"/>
              </w:rPr>
              <w:t>course</w:t>
            </w:r>
            <w:r w:rsidRPr="00C77C33">
              <w:rPr>
                <w:rFonts w:ascii="Arial" w:hAnsi="Arial" w:cs="Arial"/>
              </w:rPr>
              <w:t xml:space="preserve"> </w:t>
            </w:r>
            <w:r w:rsidR="00DE6339" w:rsidRPr="00C77C33">
              <w:rPr>
                <w:rFonts w:ascii="Arial" w:hAnsi="Arial" w:cs="Arial"/>
              </w:rPr>
              <w:t>of</w:t>
            </w:r>
            <w:r w:rsidRPr="00C77C33">
              <w:rPr>
                <w:rFonts w:ascii="Arial" w:hAnsi="Arial" w:cs="Arial"/>
              </w:rPr>
              <w:t xml:space="preserve"> </w:t>
            </w:r>
            <w:r w:rsidR="00DE6339" w:rsidRPr="00C77C33">
              <w:rPr>
                <w:rFonts w:ascii="Arial" w:hAnsi="Arial" w:cs="Arial"/>
              </w:rPr>
              <w:t>development</w:t>
            </w:r>
            <w:r w:rsidRPr="00C77C33">
              <w:rPr>
                <w:rFonts w:ascii="Arial" w:hAnsi="Arial" w:cs="Arial"/>
              </w:rPr>
              <w:t xml:space="preserve"> </w:t>
            </w:r>
            <w:r w:rsidR="00DE6339" w:rsidRPr="00C77C33">
              <w:rPr>
                <w:rFonts w:ascii="Arial" w:hAnsi="Arial" w:cs="Arial"/>
              </w:rPr>
              <w:t>(which</w:t>
            </w:r>
            <w:r w:rsidRPr="00C77C33">
              <w:rPr>
                <w:rFonts w:ascii="Arial" w:hAnsi="Arial" w:cs="Arial"/>
              </w:rPr>
              <w:t xml:space="preserve"> </w:t>
            </w:r>
            <w:r w:rsidR="00DE6339" w:rsidRPr="00C77C33">
              <w:rPr>
                <w:rFonts w:ascii="Arial" w:hAnsi="Arial" w:cs="Arial"/>
              </w:rPr>
              <w:t>are</w:t>
            </w:r>
            <w:r w:rsidRPr="00C77C33">
              <w:rPr>
                <w:rFonts w:ascii="Arial" w:hAnsi="Arial" w:cs="Arial"/>
              </w:rPr>
              <w:t xml:space="preserve"> </w:t>
            </w:r>
            <w:r w:rsidR="00DE6339" w:rsidRPr="00C77C33">
              <w:rPr>
                <w:rFonts w:ascii="Arial" w:hAnsi="Arial" w:cs="Arial"/>
              </w:rPr>
              <w:t>not</w:t>
            </w:r>
            <w:r w:rsidRPr="00C77C33">
              <w:rPr>
                <w:rFonts w:ascii="Arial" w:hAnsi="Arial" w:cs="Arial"/>
              </w:rPr>
              <w:t xml:space="preserve"> </w:t>
            </w:r>
            <w:r w:rsidR="00DE6339" w:rsidRPr="00C77C33">
              <w:rPr>
                <w:rFonts w:ascii="Arial" w:hAnsi="Arial" w:cs="Arial"/>
              </w:rPr>
              <w:t>being</w:t>
            </w:r>
            <w:r w:rsidRPr="00C77C33">
              <w:rPr>
                <w:rFonts w:ascii="Arial" w:hAnsi="Arial" w:cs="Arial"/>
              </w:rPr>
              <w:t xml:space="preserve"> </w:t>
            </w:r>
            <w:r w:rsidR="00DE6339" w:rsidRPr="00C77C33">
              <w:rPr>
                <w:rFonts w:ascii="Arial" w:hAnsi="Arial" w:cs="Arial"/>
              </w:rPr>
              <w:t>monitored</w:t>
            </w:r>
            <w:r w:rsidRPr="00C77C33">
              <w:rPr>
                <w:rFonts w:ascii="Arial" w:hAnsi="Arial" w:cs="Arial"/>
              </w:rPr>
              <w:t xml:space="preserve"> </w:t>
            </w:r>
            <w:r w:rsidR="00DE6339" w:rsidRPr="00C77C33">
              <w:rPr>
                <w:rFonts w:ascii="Arial" w:hAnsi="Arial" w:cs="Arial"/>
              </w:rPr>
              <w:t>as</w:t>
            </w:r>
            <w:r w:rsidRPr="00C77C33">
              <w:rPr>
                <w:rFonts w:ascii="Arial" w:hAnsi="Arial" w:cs="Arial"/>
              </w:rPr>
              <w:t xml:space="preserve"> </w:t>
            </w:r>
            <w:r w:rsidR="00DE6339" w:rsidRPr="00C77C33">
              <w:rPr>
                <w:rFonts w:ascii="Arial" w:hAnsi="Arial" w:cs="Arial"/>
              </w:rPr>
              <w:t>above)</w:t>
            </w:r>
            <w:r w:rsidRPr="00C77C33">
              <w:rPr>
                <w:rFonts w:ascii="Arial" w:hAnsi="Arial" w:cs="Arial"/>
              </w:rPr>
              <w:t xml:space="preserve"> </w:t>
            </w:r>
            <w:r w:rsidR="00DE6339" w:rsidRPr="00C77C33">
              <w:rPr>
                <w:rFonts w:ascii="Arial" w:hAnsi="Arial" w:cs="Arial"/>
              </w:rPr>
              <w:t>all</w:t>
            </w:r>
            <w:r w:rsidRPr="00C77C33">
              <w:rPr>
                <w:rFonts w:ascii="Arial" w:hAnsi="Arial" w:cs="Arial"/>
              </w:rPr>
              <w:t xml:space="preserve"> </w:t>
            </w:r>
            <w:r w:rsidR="00DE6339" w:rsidRPr="00C77C33">
              <w:rPr>
                <w:rFonts w:ascii="Arial" w:hAnsi="Arial" w:cs="Arial"/>
              </w:rPr>
              <w:t>works</w:t>
            </w:r>
            <w:r w:rsidRPr="00C77C33">
              <w:rPr>
                <w:rFonts w:ascii="Arial" w:hAnsi="Arial" w:cs="Arial"/>
              </w:rPr>
              <w:t xml:space="preserve"> </w:t>
            </w:r>
            <w:r w:rsidR="00DE6339" w:rsidRPr="00C77C33">
              <w:rPr>
                <w:rFonts w:ascii="Arial" w:hAnsi="Arial" w:cs="Arial"/>
              </w:rPr>
              <w:t>should</w:t>
            </w:r>
            <w:r w:rsidRPr="00C77C33">
              <w:rPr>
                <w:rFonts w:ascii="Arial" w:hAnsi="Arial" w:cs="Arial"/>
              </w:rPr>
              <w:t xml:space="preserve"> </w:t>
            </w:r>
            <w:r w:rsidR="00DE6339" w:rsidRPr="00C77C33">
              <w:rPr>
                <w:rFonts w:ascii="Arial" w:hAnsi="Arial" w:cs="Arial"/>
              </w:rPr>
              <w:t>cease</w:t>
            </w:r>
            <w:r w:rsidRPr="00C77C33">
              <w:rPr>
                <w:rFonts w:ascii="Arial" w:hAnsi="Arial" w:cs="Arial"/>
              </w:rPr>
              <w:t xml:space="preserve"> </w:t>
            </w:r>
            <w:r w:rsidR="00DE6339" w:rsidRPr="00C77C33">
              <w:rPr>
                <w:rFonts w:ascii="Arial" w:hAnsi="Arial" w:cs="Arial"/>
              </w:rPr>
              <w:t>and</w:t>
            </w:r>
            <w:r>
              <w:rPr>
                <w:rFonts w:ascii="Arial" w:hAnsi="Arial" w:cs="Arial"/>
              </w:rPr>
              <w:t xml:space="preserve"> </w:t>
            </w:r>
            <w:r w:rsidR="00DE6339" w:rsidRPr="00C77C33">
              <w:rPr>
                <w:rFonts w:ascii="Arial" w:hAnsi="Arial" w:cs="Arial"/>
              </w:rPr>
              <w:t>an assessment of the material should be conducted by an archaeologist.</w:t>
            </w:r>
          </w:p>
          <w:p w:rsidR="00C77C33" w:rsidRDefault="00DE6339" w:rsidP="00D00BD2">
            <w:pPr>
              <w:pStyle w:val="ListParagraph"/>
              <w:numPr>
                <w:ilvl w:val="0"/>
                <w:numId w:val="39"/>
              </w:numPr>
              <w:spacing w:after="160"/>
              <w:contextualSpacing w:val="0"/>
              <w:rPr>
                <w:rFonts w:ascii="Arial" w:hAnsi="Arial" w:cs="Arial"/>
              </w:rPr>
            </w:pPr>
            <w:r w:rsidRPr="00C77C33">
              <w:rPr>
                <w:rFonts w:ascii="Arial" w:hAnsi="Arial" w:cs="Arial"/>
              </w:rPr>
              <w:t>Defined archaeological investigation areas and defined appropriate works within these areas. All archaeological works could be subject</w:t>
            </w:r>
            <w:r w:rsidR="00C77C33">
              <w:rPr>
                <w:rFonts w:ascii="Arial" w:hAnsi="Arial" w:cs="Arial"/>
              </w:rPr>
              <w:t xml:space="preserve"> </w:t>
            </w:r>
            <w:r w:rsidRPr="00C77C33">
              <w:rPr>
                <w:rFonts w:ascii="Arial" w:hAnsi="Arial" w:cs="Arial"/>
              </w:rPr>
              <w:t>to public interpretation.</w:t>
            </w:r>
          </w:p>
          <w:p w:rsidR="00C77C33" w:rsidRDefault="00C77C33" w:rsidP="00D00BD2">
            <w:pPr>
              <w:pStyle w:val="ListParagraph"/>
              <w:numPr>
                <w:ilvl w:val="0"/>
                <w:numId w:val="39"/>
              </w:numPr>
              <w:spacing w:after="160"/>
              <w:contextualSpacing w:val="0"/>
              <w:rPr>
                <w:rFonts w:ascii="Arial" w:hAnsi="Arial" w:cs="Arial"/>
              </w:rPr>
            </w:pPr>
            <w:r w:rsidRPr="00C77C33">
              <w:rPr>
                <w:rFonts w:ascii="Arial" w:hAnsi="Arial" w:cs="Arial"/>
              </w:rPr>
              <w:t>D</w:t>
            </w:r>
            <w:r w:rsidR="00DE6339" w:rsidRPr="00C77C33">
              <w:rPr>
                <w:rFonts w:ascii="Arial" w:hAnsi="Arial" w:cs="Arial"/>
              </w:rPr>
              <w:t>evelop</w:t>
            </w:r>
            <w:r w:rsidRPr="00C77C33">
              <w:rPr>
                <w:rFonts w:ascii="Arial" w:hAnsi="Arial" w:cs="Arial"/>
              </w:rPr>
              <w:t xml:space="preserve"> </w:t>
            </w:r>
            <w:r w:rsidR="00DE6339" w:rsidRPr="00C77C33">
              <w:rPr>
                <w:rFonts w:ascii="Arial" w:hAnsi="Arial" w:cs="Arial"/>
              </w:rPr>
              <w:t>a</w:t>
            </w:r>
            <w:r w:rsidRPr="00C77C33">
              <w:rPr>
                <w:rFonts w:ascii="Arial" w:hAnsi="Arial" w:cs="Arial"/>
              </w:rPr>
              <w:t xml:space="preserve"> </w:t>
            </w:r>
            <w:r w:rsidR="00DE6339" w:rsidRPr="00C77C33">
              <w:rPr>
                <w:rFonts w:ascii="Arial" w:hAnsi="Arial" w:cs="Arial"/>
              </w:rPr>
              <w:t>heritage</w:t>
            </w:r>
            <w:r w:rsidRPr="00C77C33">
              <w:rPr>
                <w:rFonts w:ascii="Arial" w:hAnsi="Arial" w:cs="Arial"/>
              </w:rPr>
              <w:t xml:space="preserve"> </w:t>
            </w:r>
            <w:r w:rsidR="00DE6339" w:rsidRPr="00C77C33">
              <w:rPr>
                <w:rFonts w:ascii="Arial" w:hAnsi="Arial" w:cs="Arial"/>
              </w:rPr>
              <w:t>interpretation</w:t>
            </w:r>
            <w:r w:rsidRPr="00C77C33">
              <w:rPr>
                <w:rFonts w:ascii="Arial" w:hAnsi="Arial" w:cs="Arial"/>
              </w:rPr>
              <w:t xml:space="preserve"> </w:t>
            </w:r>
            <w:r w:rsidR="00DE6339" w:rsidRPr="00C77C33">
              <w:rPr>
                <w:rFonts w:ascii="Arial" w:hAnsi="Arial" w:cs="Arial"/>
              </w:rPr>
              <w:t>strategy</w:t>
            </w:r>
            <w:r w:rsidRPr="00C77C33">
              <w:rPr>
                <w:rFonts w:ascii="Arial" w:hAnsi="Arial" w:cs="Arial"/>
              </w:rPr>
              <w:t xml:space="preserve"> </w:t>
            </w:r>
            <w:r w:rsidR="00DE6339" w:rsidRPr="00C77C33">
              <w:rPr>
                <w:rFonts w:ascii="Arial" w:hAnsi="Arial" w:cs="Arial"/>
              </w:rPr>
              <w:t>to</w:t>
            </w:r>
            <w:r w:rsidRPr="00C77C33">
              <w:rPr>
                <w:rFonts w:ascii="Arial" w:hAnsi="Arial" w:cs="Arial"/>
              </w:rPr>
              <w:t xml:space="preserve"> </w:t>
            </w:r>
            <w:r w:rsidR="00DE6339" w:rsidRPr="00C77C33">
              <w:rPr>
                <w:rFonts w:ascii="Arial" w:hAnsi="Arial" w:cs="Arial"/>
              </w:rPr>
              <w:t>guide</w:t>
            </w:r>
            <w:r w:rsidRPr="00C77C33">
              <w:rPr>
                <w:rFonts w:ascii="Arial" w:hAnsi="Arial" w:cs="Arial"/>
              </w:rPr>
              <w:t xml:space="preserve"> </w:t>
            </w:r>
            <w:r w:rsidR="00DE6339" w:rsidRPr="00C77C33">
              <w:rPr>
                <w:rFonts w:ascii="Arial" w:hAnsi="Arial" w:cs="Arial"/>
              </w:rPr>
              <w:t>the</w:t>
            </w:r>
            <w:r w:rsidRPr="00C77C33">
              <w:rPr>
                <w:rFonts w:ascii="Arial" w:hAnsi="Arial" w:cs="Arial"/>
              </w:rPr>
              <w:t xml:space="preserve"> </w:t>
            </w:r>
            <w:r w:rsidR="00DE6339" w:rsidRPr="00C77C33">
              <w:rPr>
                <w:rFonts w:ascii="Arial" w:hAnsi="Arial" w:cs="Arial"/>
              </w:rPr>
              <w:t>provision</w:t>
            </w:r>
            <w:r w:rsidRPr="00C77C33">
              <w:rPr>
                <w:rFonts w:ascii="Arial" w:hAnsi="Arial" w:cs="Arial"/>
              </w:rPr>
              <w:t xml:space="preserve"> </w:t>
            </w:r>
            <w:r w:rsidR="00DE6339" w:rsidRPr="00C77C33">
              <w:rPr>
                <w:rFonts w:ascii="Arial" w:hAnsi="Arial" w:cs="Arial"/>
              </w:rPr>
              <w:t>of</w:t>
            </w:r>
            <w:r w:rsidRPr="00C77C33">
              <w:rPr>
                <w:rFonts w:ascii="Arial" w:hAnsi="Arial" w:cs="Arial"/>
              </w:rPr>
              <w:t xml:space="preserve"> </w:t>
            </w:r>
            <w:r w:rsidR="00DE6339" w:rsidRPr="00C77C33">
              <w:rPr>
                <w:rFonts w:ascii="Arial" w:hAnsi="Arial" w:cs="Arial"/>
              </w:rPr>
              <w:t>on-site</w:t>
            </w:r>
            <w:r w:rsidRPr="00C77C33">
              <w:rPr>
                <w:rFonts w:ascii="Arial" w:hAnsi="Arial" w:cs="Arial"/>
              </w:rPr>
              <w:t xml:space="preserve"> </w:t>
            </w:r>
            <w:r w:rsidR="00DE6339" w:rsidRPr="00C77C33">
              <w:rPr>
                <w:rFonts w:ascii="Arial" w:hAnsi="Arial" w:cs="Arial"/>
              </w:rPr>
              <w:t>interpretation,</w:t>
            </w:r>
            <w:r w:rsidRPr="00C77C33">
              <w:rPr>
                <w:rFonts w:ascii="Arial" w:hAnsi="Arial" w:cs="Arial"/>
              </w:rPr>
              <w:t xml:space="preserve"> </w:t>
            </w:r>
            <w:r w:rsidR="00DE6339" w:rsidRPr="00C77C33">
              <w:rPr>
                <w:rFonts w:ascii="Arial" w:hAnsi="Arial" w:cs="Arial"/>
              </w:rPr>
              <w:t>which</w:t>
            </w:r>
            <w:r w:rsidRPr="00C77C33">
              <w:rPr>
                <w:rFonts w:ascii="Arial" w:hAnsi="Arial" w:cs="Arial"/>
              </w:rPr>
              <w:t xml:space="preserve"> </w:t>
            </w:r>
            <w:r w:rsidR="00DE6339" w:rsidRPr="00C77C33">
              <w:rPr>
                <w:rFonts w:ascii="Arial" w:hAnsi="Arial" w:cs="Arial"/>
              </w:rPr>
              <w:t>could</w:t>
            </w:r>
            <w:r w:rsidRPr="00C77C33">
              <w:rPr>
                <w:rFonts w:ascii="Arial" w:hAnsi="Arial" w:cs="Arial"/>
              </w:rPr>
              <w:t xml:space="preserve"> </w:t>
            </w:r>
            <w:r w:rsidR="00DE6339" w:rsidRPr="00C77C33">
              <w:rPr>
                <w:rFonts w:ascii="Arial" w:hAnsi="Arial" w:cs="Arial"/>
              </w:rPr>
              <w:t>include</w:t>
            </w:r>
            <w:r w:rsidRPr="00C77C33">
              <w:rPr>
                <w:rFonts w:ascii="Arial" w:hAnsi="Arial" w:cs="Arial"/>
              </w:rPr>
              <w:t xml:space="preserve"> </w:t>
            </w:r>
            <w:r w:rsidR="00DE6339" w:rsidRPr="00C77C33">
              <w:rPr>
                <w:rFonts w:ascii="Arial" w:hAnsi="Arial" w:cs="Arial"/>
              </w:rPr>
              <w:t>Aboriginal walking</w:t>
            </w:r>
            <w:r w:rsidRPr="00C77C33">
              <w:rPr>
                <w:rFonts w:ascii="Arial" w:hAnsi="Arial" w:cs="Arial"/>
              </w:rPr>
              <w:t xml:space="preserve"> </w:t>
            </w:r>
            <w:r w:rsidR="00DE6339" w:rsidRPr="00C77C33">
              <w:rPr>
                <w:rFonts w:ascii="Arial" w:hAnsi="Arial" w:cs="Arial"/>
              </w:rPr>
              <w:t>routes</w:t>
            </w:r>
            <w:r w:rsidRPr="00C77C33">
              <w:rPr>
                <w:rFonts w:ascii="Arial" w:hAnsi="Arial" w:cs="Arial"/>
              </w:rPr>
              <w:t xml:space="preserve"> </w:t>
            </w:r>
            <w:r w:rsidR="00DE6339" w:rsidRPr="00C77C33">
              <w:rPr>
                <w:rFonts w:ascii="Arial" w:hAnsi="Arial" w:cs="Arial"/>
              </w:rPr>
              <w:t>and interpretation, linked to the Blue Gum Hills Regional Park. The Strategy should also include signage about the history and heritage</w:t>
            </w:r>
            <w:r>
              <w:rPr>
                <w:rFonts w:ascii="Arial" w:hAnsi="Arial" w:cs="Arial"/>
              </w:rPr>
              <w:t xml:space="preserve"> </w:t>
            </w:r>
            <w:r w:rsidR="00DE6339" w:rsidRPr="00C77C33">
              <w:rPr>
                <w:rFonts w:ascii="Arial" w:hAnsi="Arial" w:cs="Arial"/>
              </w:rPr>
              <w:t>significance of the area.</w:t>
            </w:r>
          </w:p>
          <w:p w:rsidR="00C77C33" w:rsidRDefault="00DE6339" w:rsidP="00D00BD2">
            <w:pPr>
              <w:pStyle w:val="ListParagraph"/>
              <w:numPr>
                <w:ilvl w:val="0"/>
                <w:numId w:val="39"/>
              </w:numPr>
              <w:spacing w:after="160"/>
              <w:contextualSpacing w:val="0"/>
              <w:rPr>
                <w:rFonts w:ascii="Arial" w:hAnsi="Arial" w:cs="Arial"/>
              </w:rPr>
            </w:pPr>
            <w:r w:rsidRPr="00C77C33">
              <w:rPr>
                <w:rFonts w:ascii="Arial" w:hAnsi="Arial" w:cs="Arial"/>
              </w:rPr>
              <w:t>Excavation</w:t>
            </w:r>
            <w:r w:rsidR="00C77C33">
              <w:rPr>
                <w:rFonts w:ascii="Arial" w:hAnsi="Arial" w:cs="Arial"/>
              </w:rPr>
              <w:t xml:space="preserve"> </w:t>
            </w:r>
            <w:r w:rsidRPr="00C77C33">
              <w:rPr>
                <w:rFonts w:ascii="Arial" w:hAnsi="Arial" w:cs="Arial"/>
              </w:rPr>
              <w:t>reports</w:t>
            </w:r>
            <w:r w:rsidR="00C77C33">
              <w:rPr>
                <w:rFonts w:ascii="Arial" w:hAnsi="Arial" w:cs="Arial"/>
              </w:rPr>
              <w:t xml:space="preserve"> </w:t>
            </w:r>
            <w:r w:rsidRPr="00C77C33">
              <w:rPr>
                <w:rFonts w:ascii="Arial" w:hAnsi="Arial" w:cs="Arial"/>
              </w:rPr>
              <w:t>will be</w:t>
            </w:r>
            <w:r w:rsidR="00C77C33">
              <w:rPr>
                <w:rFonts w:ascii="Arial" w:hAnsi="Arial" w:cs="Arial"/>
              </w:rPr>
              <w:t xml:space="preserve"> </w:t>
            </w:r>
            <w:r w:rsidRPr="00C77C33">
              <w:rPr>
                <w:rFonts w:ascii="Arial" w:hAnsi="Arial" w:cs="Arial"/>
              </w:rPr>
              <w:t>lodged</w:t>
            </w:r>
            <w:r w:rsidR="00C77C33">
              <w:rPr>
                <w:rFonts w:ascii="Arial" w:hAnsi="Arial" w:cs="Arial"/>
              </w:rPr>
              <w:t xml:space="preserve"> </w:t>
            </w:r>
            <w:r w:rsidRPr="00C77C33">
              <w:rPr>
                <w:rFonts w:ascii="Arial" w:hAnsi="Arial" w:cs="Arial"/>
              </w:rPr>
              <w:t>with</w:t>
            </w:r>
            <w:r w:rsidR="00C77C33">
              <w:rPr>
                <w:rFonts w:ascii="Arial" w:hAnsi="Arial" w:cs="Arial"/>
              </w:rPr>
              <w:t xml:space="preserve"> </w:t>
            </w:r>
            <w:r w:rsidRPr="00C77C33">
              <w:rPr>
                <w:rFonts w:ascii="Arial" w:hAnsi="Arial" w:cs="Arial"/>
              </w:rPr>
              <w:t>the</w:t>
            </w:r>
            <w:r w:rsidR="00C77C33">
              <w:rPr>
                <w:rFonts w:ascii="Arial" w:hAnsi="Arial" w:cs="Arial"/>
              </w:rPr>
              <w:t xml:space="preserve"> </w:t>
            </w:r>
            <w:r w:rsidRPr="00C77C33">
              <w:rPr>
                <w:rFonts w:ascii="Arial" w:hAnsi="Arial" w:cs="Arial"/>
              </w:rPr>
              <w:t>Heritage</w:t>
            </w:r>
            <w:r w:rsidR="00C77C33">
              <w:rPr>
                <w:rFonts w:ascii="Arial" w:hAnsi="Arial" w:cs="Arial"/>
              </w:rPr>
              <w:t xml:space="preserve"> </w:t>
            </w:r>
            <w:r w:rsidRPr="00C77C33">
              <w:rPr>
                <w:rFonts w:ascii="Arial" w:hAnsi="Arial" w:cs="Arial"/>
              </w:rPr>
              <w:t>Branch</w:t>
            </w:r>
            <w:r w:rsidR="00C77C33">
              <w:rPr>
                <w:rFonts w:ascii="Arial" w:hAnsi="Arial" w:cs="Arial"/>
              </w:rPr>
              <w:t xml:space="preserve"> </w:t>
            </w:r>
            <w:r w:rsidRPr="00C77C33">
              <w:rPr>
                <w:rFonts w:ascii="Arial" w:hAnsi="Arial" w:cs="Arial"/>
              </w:rPr>
              <w:t>within</w:t>
            </w:r>
            <w:r w:rsidR="00C77C33">
              <w:rPr>
                <w:rFonts w:ascii="Arial" w:hAnsi="Arial" w:cs="Arial"/>
              </w:rPr>
              <w:t xml:space="preserve"> </w:t>
            </w:r>
            <w:r w:rsidRPr="00C77C33">
              <w:rPr>
                <w:rFonts w:ascii="Arial" w:hAnsi="Arial" w:cs="Arial"/>
              </w:rPr>
              <w:t>one</w:t>
            </w:r>
            <w:r w:rsidR="00C77C33">
              <w:rPr>
                <w:rFonts w:ascii="Arial" w:hAnsi="Arial" w:cs="Arial"/>
              </w:rPr>
              <w:t xml:space="preserve"> </w:t>
            </w:r>
            <w:r w:rsidRPr="00C77C33">
              <w:rPr>
                <w:rFonts w:ascii="Arial" w:hAnsi="Arial" w:cs="Arial"/>
              </w:rPr>
              <w:t>year</w:t>
            </w:r>
            <w:r w:rsidR="00C77C33">
              <w:rPr>
                <w:rFonts w:ascii="Arial" w:hAnsi="Arial" w:cs="Arial"/>
              </w:rPr>
              <w:t xml:space="preserve"> </w:t>
            </w:r>
            <w:r w:rsidRPr="00C77C33">
              <w:rPr>
                <w:rFonts w:ascii="Arial" w:hAnsi="Arial" w:cs="Arial"/>
              </w:rPr>
              <w:t>of</w:t>
            </w:r>
            <w:r w:rsidR="00C77C33">
              <w:rPr>
                <w:rFonts w:ascii="Arial" w:hAnsi="Arial" w:cs="Arial"/>
              </w:rPr>
              <w:t xml:space="preserve"> </w:t>
            </w:r>
            <w:r w:rsidRPr="00C77C33">
              <w:rPr>
                <w:rFonts w:ascii="Arial" w:hAnsi="Arial" w:cs="Arial"/>
              </w:rPr>
              <w:t>completion</w:t>
            </w:r>
            <w:r w:rsidR="00C77C33">
              <w:rPr>
                <w:rFonts w:ascii="Arial" w:hAnsi="Arial" w:cs="Arial"/>
              </w:rPr>
              <w:t xml:space="preserve"> </w:t>
            </w:r>
            <w:r w:rsidRPr="00C77C33">
              <w:rPr>
                <w:rFonts w:ascii="Arial" w:hAnsi="Arial" w:cs="Arial"/>
              </w:rPr>
              <w:t>of</w:t>
            </w:r>
            <w:r w:rsidR="00C77C33">
              <w:rPr>
                <w:rFonts w:ascii="Arial" w:hAnsi="Arial" w:cs="Arial"/>
              </w:rPr>
              <w:t xml:space="preserve"> </w:t>
            </w:r>
            <w:r w:rsidRPr="00C77C33">
              <w:rPr>
                <w:rFonts w:ascii="Arial" w:hAnsi="Arial" w:cs="Arial"/>
              </w:rPr>
              <w:t>the</w:t>
            </w:r>
            <w:r w:rsidR="00C77C33">
              <w:rPr>
                <w:rFonts w:ascii="Arial" w:hAnsi="Arial" w:cs="Arial"/>
              </w:rPr>
              <w:t xml:space="preserve"> </w:t>
            </w:r>
            <w:r w:rsidRPr="00C77C33">
              <w:rPr>
                <w:rFonts w:ascii="Arial" w:hAnsi="Arial" w:cs="Arial"/>
              </w:rPr>
              <w:t>archaeological program</w:t>
            </w:r>
          </w:p>
          <w:p w:rsidR="00C77C33" w:rsidRDefault="00DE6339" w:rsidP="00D00BD2">
            <w:pPr>
              <w:pStyle w:val="ListParagraph"/>
              <w:numPr>
                <w:ilvl w:val="0"/>
                <w:numId w:val="39"/>
              </w:numPr>
              <w:spacing w:after="160"/>
              <w:contextualSpacing w:val="0"/>
              <w:rPr>
                <w:rFonts w:ascii="Arial" w:hAnsi="Arial" w:cs="Arial"/>
              </w:rPr>
            </w:pPr>
            <w:r w:rsidRPr="00C77C33">
              <w:rPr>
                <w:rFonts w:ascii="Arial" w:hAnsi="Arial" w:cs="Arial"/>
              </w:rPr>
              <w:t>The land near axe-grinding area (Aboriginal) is to be dedicated to Council ownership (or possibly to Awabakal) following completion of</w:t>
            </w:r>
            <w:r w:rsidR="00C77C33">
              <w:rPr>
                <w:rFonts w:ascii="Arial" w:hAnsi="Arial" w:cs="Arial"/>
              </w:rPr>
              <w:t xml:space="preserve"> </w:t>
            </w:r>
            <w:r w:rsidRPr="00C77C33">
              <w:rPr>
                <w:rFonts w:ascii="Arial" w:hAnsi="Arial" w:cs="Arial"/>
              </w:rPr>
              <w:t>the relevant stage.</w:t>
            </w:r>
          </w:p>
          <w:p w:rsidR="00C77C33" w:rsidRDefault="00DE6339" w:rsidP="00D00BD2">
            <w:pPr>
              <w:pStyle w:val="ListParagraph"/>
              <w:numPr>
                <w:ilvl w:val="0"/>
                <w:numId w:val="39"/>
              </w:numPr>
              <w:spacing w:after="160"/>
              <w:contextualSpacing w:val="0"/>
              <w:rPr>
                <w:rFonts w:ascii="Arial" w:hAnsi="Arial" w:cs="Arial"/>
              </w:rPr>
            </w:pPr>
            <w:r w:rsidRPr="00C77C33">
              <w:rPr>
                <w:rFonts w:ascii="Arial" w:hAnsi="Arial" w:cs="Arial"/>
              </w:rPr>
              <w:t>An experienced interpretation consultant will be engaged to undertake the interpretation strategy.</w:t>
            </w:r>
          </w:p>
          <w:p w:rsidR="00DE6339" w:rsidRPr="00C77C33" w:rsidRDefault="00DE6339" w:rsidP="00D00BD2">
            <w:pPr>
              <w:pStyle w:val="ListParagraph"/>
              <w:numPr>
                <w:ilvl w:val="0"/>
                <w:numId w:val="39"/>
              </w:numPr>
              <w:spacing w:after="160"/>
              <w:contextualSpacing w:val="0"/>
              <w:rPr>
                <w:rFonts w:ascii="Arial" w:hAnsi="Arial" w:cs="Arial"/>
              </w:rPr>
            </w:pPr>
            <w:r w:rsidRPr="00C77C33">
              <w:rPr>
                <w:rFonts w:ascii="Arial" w:hAnsi="Arial" w:cs="Arial"/>
              </w:rPr>
              <w:t>The PoM is to be in accordance with DECCW 2010 Guidelines and the Code of Practise</w:t>
            </w:r>
          </w:p>
        </w:tc>
        <w:tc>
          <w:tcPr>
            <w:tcW w:w="7087" w:type="dxa"/>
          </w:tcPr>
          <w:p w:rsidR="00722B72" w:rsidRDefault="00722B72" w:rsidP="00722B72">
            <w:pPr>
              <w:spacing w:line="240" w:lineRule="auto"/>
              <w:rPr>
                <w:rFonts w:ascii="Arial" w:eastAsiaTheme="minorHAnsi" w:hAnsi="Arial" w:cs="Arial"/>
                <w:lang w:val="en-AU"/>
              </w:rPr>
            </w:pPr>
            <w:r>
              <w:rPr>
                <w:rFonts w:ascii="Arial" w:hAnsi="Arial" w:cs="Arial"/>
                <w:lang w:eastAsia="en-GB"/>
              </w:rPr>
              <w:t>This outcome can be addressed through the imposition of an appropriate condition of consent.</w:t>
            </w:r>
          </w:p>
          <w:p w:rsidR="00722B72" w:rsidRPr="0063237C" w:rsidRDefault="00722B72" w:rsidP="00D00BD2">
            <w:pPr>
              <w:rPr>
                <w:rFonts w:ascii="Arial" w:hAnsi="Arial" w:cs="Arial"/>
                <w:highlight w:val="yellow"/>
              </w:rPr>
            </w:pPr>
          </w:p>
        </w:tc>
      </w:tr>
      <w:tr w:rsidR="00D10BC3" w:rsidRPr="00D51866" w:rsidTr="00726AF7">
        <w:tc>
          <w:tcPr>
            <w:tcW w:w="2093" w:type="dxa"/>
          </w:tcPr>
          <w:p w:rsidR="00D10BC3" w:rsidRDefault="00D10BC3" w:rsidP="00D10BC3">
            <w:pPr>
              <w:rPr>
                <w:rFonts w:ascii="Arial" w:hAnsi="Arial" w:cs="Arial"/>
              </w:rPr>
            </w:pPr>
            <w:r>
              <w:rPr>
                <w:rFonts w:ascii="Arial" w:hAnsi="Arial" w:cs="Arial"/>
              </w:rPr>
              <w:t>Traffic and transport</w:t>
            </w:r>
          </w:p>
        </w:tc>
        <w:tc>
          <w:tcPr>
            <w:tcW w:w="5103" w:type="dxa"/>
          </w:tcPr>
          <w:p w:rsidR="00D10BC3" w:rsidRDefault="00D10BC3" w:rsidP="00D10BC3">
            <w:pPr>
              <w:rPr>
                <w:rFonts w:ascii="Arial" w:hAnsi="Arial" w:cs="Arial"/>
              </w:rPr>
            </w:pPr>
            <w:r w:rsidRPr="006973E1">
              <w:rPr>
                <w:rFonts w:ascii="Arial" w:hAnsi="Arial" w:cs="Arial"/>
              </w:rPr>
              <w:t xml:space="preserve">The concept plan commits to: </w:t>
            </w:r>
          </w:p>
          <w:p w:rsidR="00D10BC3" w:rsidRDefault="00D10BC3" w:rsidP="00D10BC3">
            <w:pPr>
              <w:pStyle w:val="ListParagraph"/>
              <w:numPr>
                <w:ilvl w:val="0"/>
                <w:numId w:val="40"/>
              </w:numPr>
              <w:spacing w:after="160"/>
              <w:contextualSpacing w:val="0"/>
              <w:rPr>
                <w:rFonts w:ascii="Arial" w:hAnsi="Arial" w:cs="Arial"/>
              </w:rPr>
            </w:pPr>
            <w:r w:rsidRPr="006973E1">
              <w:rPr>
                <w:rFonts w:ascii="Arial" w:hAnsi="Arial" w:cs="Arial"/>
              </w:rPr>
              <w:t>The traffic study being updated prior to commencement of each stage of development to reflect actual traffic yields.</w:t>
            </w:r>
          </w:p>
          <w:p w:rsidR="00D10BC3" w:rsidRDefault="00D10BC3" w:rsidP="00D10BC3">
            <w:pPr>
              <w:pStyle w:val="ListParagraph"/>
              <w:numPr>
                <w:ilvl w:val="0"/>
                <w:numId w:val="40"/>
              </w:numPr>
              <w:spacing w:after="160"/>
              <w:contextualSpacing w:val="0"/>
              <w:rPr>
                <w:rFonts w:ascii="Arial" w:hAnsi="Arial" w:cs="Arial"/>
              </w:rPr>
            </w:pPr>
            <w:r w:rsidRPr="006973E1">
              <w:rPr>
                <w:rFonts w:ascii="Arial" w:hAnsi="Arial" w:cs="Arial"/>
              </w:rPr>
              <w:t>Upgrades to intersection with collector roads as required by RTA / LMCC / NCC.</w:t>
            </w:r>
          </w:p>
          <w:p w:rsidR="00D10BC3" w:rsidRDefault="00D10BC3" w:rsidP="00D10BC3">
            <w:pPr>
              <w:pStyle w:val="ListParagraph"/>
              <w:numPr>
                <w:ilvl w:val="0"/>
                <w:numId w:val="40"/>
              </w:numPr>
              <w:spacing w:after="160"/>
              <w:contextualSpacing w:val="0"/>
              <w:rPr>
                <w:rFonts w:ascii="Arial" w:hAnsi="Arial" w:cs="Arial"/>
              </w:rPr>
            </w:pPr>
            <w:r w:rsidRPr="006973E1">
              <w:rPr>
                <w:rFonts w:ascii="Arial" w:hAnsi="Arial" w:cs="Arial"/>
              </w:rPr>
              <w:t>The implementation of local traffic management measures within the development and existing local roads where required. Details to</w:t>
            </w:r>
            <w:r>
              <w:rPr>
                <w:rFonts w:ascii="Arial" w:hAnsi="Arial" w:cs="Arial"/>
              </w:rPr>
              <w:t xml:space="preserve"> </w:t>
            </w:r>
            <w:r w:rsidRPr="006973E1">
              <w:rPr>
                <w:rFonts w:ascii="Arial" w:hAnsi="Arial" w:cs="Arial"/>
              </w:rPr>
              <w:t>be prepared with the construction certificate for each stage.</w:t>
            </w:r>
          </w:p>
          <w:p w:rsidR="00D10BC3" w:rsidRDefault="00D10BC3" w:rsidP="00D10BC3">
            <w:pPr>
              <w:pStyle w:val="ListParagraph"/>
              <w:numPr>
                <w:ilvl w:val="0"/>
                <w:numId w:val="40"/>
              </w:numPr>
              <w:spacing w:after="160"/>
              <w:contextualSpacing w:val="0"/>
              <w:rPr>
                <w:rFonts w:ascii="Arial" w:hAnsi="Arial" w:cs="Arial"/>
              </w:rPr>
            </w:pPr>
            <w:r w:rsidRPr="006973E1">
              <w:rPr>
                <w:rFonts w:ascii="Arial" w:hAnsi="Arial" w:cs="Arial"/>
              </w:rPr>
              <w:t>CPTED principles will be addressed in detail at each and every stage at the time of preparing respective DA's.</w:t>
            </w:r>
          </w:p>
          <w:p w:rsidR="00D10BC3" w:rsidRDefault="00D10BC3" w:rsidP="00D10BC3">
            <w:pPr>
              <w:pStyle w:val="ListParagraph"/>
              <w:numPr>
                <w:ilvl w:val="0"/>
                <w:numId w:val="40"/>
              </w:numPr>
              <w:spacing w:after="160"/>
              <w:contextualSpacing w:val="0"/>
              <w:rPr>
                <w:rFonts w:ascii="Arial" w:hAnsi="Arial" w:cs="Arial"/>
              </w:rPr>
            </w:pPr>
            <w:r w:rsidRPr="006973E1">
              <w:rPr>
                <w:rFonts w:ascii="Arial" w:hAnsi="Arial" w:cs="Arial"/>
              </w:rPr>
              <w:t>Provision of DDA complying bus stops, shelters and pedestrian refuges. Details to be prepared with the construction certificate for</w:t>
            </w:r>
            <w:r>
              <w:rPr>
                <w:rFonts w:ascii="Arial" w:hAnsi="Arial" w:cs="Arial"/>
              </w:rPr>
              <w:t xml:space="preserve"> </w:t>
            </w:r>
            <w:r w:rsidRPr="006973E1">
              <w:rPr>
                <w:rFonts w:ascii="Arial" w:hAnsi="Arial" w:cs="Arial"/>
              </w:rPr>
              <w:t>each stage.</w:t>
            </w:r>
          </w:p>
          <w:p w:rsidR="00D10BC3" w:rsidRDefault="00D10BC3" w:rsidP="00D10BC3">
            <w:pPr>
              <w:pStyle w:val="ListParagraph"/>
              <w:numPr>
                <w:ilvl w:val="0"/>
                <w:numId w:val="40"/>
              </w:numPr>
              <w:spacing w:after="160"/>
              <w:contextualSpacing w:val="0"/>
              <w:rPr>
                <w:rFonts w:ascii="Arial" w:hAnsi="Arial" w:cs="Arial"/>
              </w:rPr>
            </w:pPr>
            <w:r w:rsidRPr="006973E1">
              <w:rPr>
                <w:rFonts w:ascii="Arial" w:hAnsi="Arial" w:cs="Arial"/>
              </w:rPr>
              <w:t xml:space="preserve">Provision of new bus stops including provision of bus shelters, kerb and gutter (where required), footpath and signage to be included progressively by the </w:t>
            </w:r>
            <w:r w:rsidR="00936B4D" w:rsidRPr="006973E1">
              <w:rPr>
                <w:rFonts w:ascii="Arial" w:hAnsi="Arial" w:cs="Arial"/>
              </w:rPr>
              <w:t>owner.</w:t>
            </w:r>
            <w:r w:rsidRPr="006973E1">
              <w:rPr>
                <w:rFonts w:ascii="Arial" w:hAnsi="Arial" w:cs="Arial"/>
              </w:rPr>
              <w:t xml:space="preserve"> The Owner will discuss preferred bus stop locations with the bus route operator at the time of each</w:t>
            </w:r>
            <w:r>
              <w:rPr>
                <w:rFonts w:ascii="Arial" w:hAnsi="Arial" w:cs="Arial"/>
              </w:rPr>
              <w:t xml:space="preserve"> </w:t>
            </w:r>
            <w:r w:rsidRPr="006973E1">
              <w:rPr>
                <w:rFonts w:ascii="Arial" w:hAnsi="Arial" w:cs="Arial"/>
              </w:rPr>
              <w:t xml:space="preserve">respective stage of development. </w:t>
            </w:r>
          </w:p>
          <w:p w:rsidR="00D10BC3" w:rsidRDefault="00D10BC3" w:rsidP="00D10BC3">
            <w:pPr>
              <w:pStyle w:val="ListParagraph"/>
              <w:numPr>
                <w:ilvl w:val="0"/>
                <w:numId w:val="40"/>
              </w:numPr>
              <w:spacing w:after="160"/>
              <w:contextualSpacing w:val="0"/>
              <w:rPr>
                <w:rFonts w:ascii="Arial" w:hAnsi="Arial" w:cs="Arial"/>
              </w:rPr>
            </w:pPr>
            <w:r w:rsidRPr="006973E1">
              <w:rPr>
                <w:rFonts w:ascii="Arial" w:hAnsi="Arial" w:cs="Arial"/>
              </w:rPr>
              <w:t>The Owner to investigate impact on residential amenity from additional traffic and agree with LMCC / NCC appropriate mitigation measures to be negotiated with the existing residential owners and undertaken by the owner. Timing to be determined by increased</w:t>
            </w:r>
            <w:r>
              <w:rPr>
                <w:rFonts w:ascii="Arial" w:hAnsi="Arial" w:cs="Arial"/>
              </w:rPr>
              <w:t xml:space="preserve"> </w:t>
            </w:r>
            <w:r w:rsidRPr="006973E1">
              <w:rPr>
                <w:rFonts w:ascii="Arial" w:hAnsi="Arial" w:cs="Arial"/>
              </w:rPr>
              <w:t>traffic volumes increasing the noise levels more than 2Dba.</w:t>
            </w:r>
          </w:p>
          <w:p w:rsidR="00D10BC3" w:rsidRPr="00DE6339" w:rsidRDefault="00D10BC3" w:rsidP="00D10BC3">
            <w:pPr>
              <w:pStyle w:val="ListParagraph"/>
              <w:numPr>
                <w:ilvl w:val="0"/>
                <w:numId w:val="40"/>
              </w:numPr>
              <w:spacing w:after="160"/>
              <w:contextualSpacing w:val="0"/>
              <w:rPr>
                <w:rFonts w:ascii="Arial" w:hAnsi="Arial" w:cs="Arial"/>
              </w:rPr>
            </w:pPr>
            <w:r w:rsidRPr="006973E1">
              <w:rPr>
                <w:rFonts w:ascii="Arial" w:hAnsi="Arial" w:cs="Arial"/>
              </w:rPr>
              <w:t>Areas to be dedicated by the owner as public roads will be constructed and embellished in accordance with the specifications of the</w:t>
            </w:r>
            <w:r>
              <w:rPr>
                <w:rFonts w:ascii="Arial" w:hAnsi="Arial" w:cs="Arial"/>
              </w:rPr>
              <w:t xml:space="preserve"> </w:t>
            </w:r>
            <w:r w:rsidRPr="006973E1">
              <w:rPr>
                <w:rFonts w:ascii="Arial" w:hAnsi="Arial" w:cs="Arial"/>
              </w:rPr>
              <w:t>Concept Plan and construction specifications of the appropriate Council.</w:t>
            </w:r>
          </w:p>
        </w:tc>
        <w:tc>
          <w:tcPr>
            <w:tcW w:w="7087" w:type="dxa"/>
          </w:tcPr>
          <w:p w:rsidR="00D10BC3" w:rsidRDefault="00DF33D7" w:rsidP="00DF33D7">
            <w:pPr>
              <w:spacing w:line="240" w:lineRule="auto"/>
              <w:rPr>
                <w:rFonts w:ascii="Arial" w:hAnsi="Arial" w:cs="Arial"/>
              </w:rPr>
            </w:pPr>
            <w:r>
              <w:rPr>
                <w:rFonts w:ascii="Arial" w:hAnsi="Arial" w:cs="Arial"/>
              </w:rPr>
              <w:t>Following the resolution of traffic impact and mitigative measures, the post</w:t>
            </w:r>
            <w:r w:rsidR="00C41345">
              <w:rPr>
                <w:rFonts w:ascii="Arial" w:hAnsi="Arial" w:cs="Arial"/>
              </w:rPr>
              <w:t xml:space="preserve"> </w:t>
            </w:r>
            <w:r>
              <w:rPr>
                <w:rFonts w:ascii="Arial" w:hAnsi="Arial" w:cs="Arial"/>
              </w:rPr>
              <w:t>consent matters can be addressed through the imposition of an appropriate condition of consent.</w:t>
            </w:r>
          </w:p>
          <w:p w:rsidR="00DF33D7" w:rsidRDefault="00DF33D7" w:rsidP="00DF33D7">
            <w:pPr>
              <w:spacing w:line="240" w:lineRule="auto"/>
              <w:rPr>
                <w:rFonts w:ascii="Arial" w:hAnsi="Arial" w:cs="Arial"/>
              </w:rPr>
            </w:pPr>
            <w:r>
              <w:rPr>
                <w:rFonts w:ascii="Arial" w:hAnsi="Arial" w:cs="Arial"/>
              </w:rPr>
              <w:t>The design and layout of the subdivision addresses CPTED principles by providing</w:t>
            </w:r>
            <w:r w:rsidR="00C25549">
              <w:rPr>
                <w:rFonts w:ascii="Arial" w:hAnsi="Arial" w:cs="Arial"/>
              </w:rPr>
              <w:t xml:space="preserve"> </w:t>
            </w:r>
            <w:r>
              <w:rPr>
                <w:rFonts w:ascii="Arial" w:hAnsi="Arial" w:cs="Arial"/>
              </w:rPr>
              <w:t>casual surveillance throughout lot and road layout, and space management through appropriate landscaping of public assets. Access control, territorial reinforcement and space management will be achieved through the future residential development of the land where fencing, landscaping and access will be provided to individual lots.</w:t>
            </w:r>
          </w:p>
          <w:p w:rsidR="00F07FB1" w:rsidRPr="00D51EE8" w:rsidRDefault="00F07FB1" w:rsidP="00F07FB1">
            <w:pPr>
              <w:tabs>
                <w:tab w:val="left" w:pos="7485"/>
              </w:tabs>
              <w:spacing w:line="240" w:lineRule="auto"/>
              <w:ind w:right="23"/>
              <w:rPr>
                <w:rFonts w:ascii="Arial" w:hAnsi="Arial" w:cs="Arial"/>
              </w:rPr>
            </w:pPr>
            <w:r>
              <w:rPr>
                <w:rFonts w:ascii="Arial" w:hAnsi="Arial" w:cs="Arial"/>
                <w:bCs/>
              </w:rPr>
              <w:t xml:space="preserve">An acoustic assessment has been submitted which identifies </w:t>
            </w:r>
            <w:r w:rsidRPr="004D3E91">
              <w:rPr>
                <w:rFonts w:ascii="Arial" w:hAnsi="Arial" w:cs="Arial"/>
                <w:bCs/>
              </w:rPr>
              <w:t>future residents</w:t>
            </w:r>
            <w:r>
              <w:rPr>
                <w:rFonts w:ascii="Arial" w:hAnsi="Arial" w:cs="Arial"/>
                <w:bCs/>
              </w:rPr>
              <w:t xml:space="preserve"> </w:t>
            </w:r>
            <w:r w:rsidRPr="00D51EE8">
              <w:rPr>
                <w:rFonts w:ascii="Arial" w:hAnsi="Arial" w:cs="Arial"/>
                <w:bCs/>
              </w:rPr>
              <w:t>will not be adversely affected by traffic noise and can achieve relevant internal noise criteria when constructed of standard building materials</w:t>
            </w:r>
            <w:r>
              <w:rPr>
                <w:rFonts w:ascii="Arial" w:hAnsi="Arial" w:cs="Arial"/>
                <w:bCs/>
              </w:rPr>
              <w:t xml:space="preserve">. </w:t>
            </w:r>
            <w:r w:rsidRPr="00D51EE8">
              <w:rPr>
                <w:rFonts w:ascii="Arial" w:hAnsi="Arial" w:cs="Arial"/>
              </w:rPr>
              <w:t>Several lots adjoining Woodford Street and the internal boulevard will exceed the relevant internal noise criteria,</w:t>
            </w:r>
            <w:r>
              <w:rPr>
                <w:rFonts w:ascii="Arial" w:hAnsi="Arial" w:cs="Arial"/>
              </w:rPr>
              <w:t xml:space="preserve"> and will require attenuation through increased quality glazing. </w:t>
            </w:r>
            <w:r w:rsidRPr="00D51EE8">
              <w:rPr>
                <w:rFonts w:ascii="Arial" w:hAnsi="Arial" w:cs="Arial"/>
              </w:rPr>
              <w:t>This outcome can be achieved through the imposition of appropriate conditions of consent requiring a covenant on these lots.</w:t>
            </w:r>
          </w:p>
          <w:p w:rsidR="00F07FB1" w:rsidRPr="00DF33D7" w:rsidRDefault="00F07FB1" w:rsidP="00DF33D7">
            <w:pPr>
              <w:spacing w:line="240" w:lineRule="auto"/>
              <w:rPr>
                <w:rFonts w:ascii="Arial" w:eastAsiaTheme="minorHAnsi" w:hAnsi="Arial" w:cs="Arial"/>
                <w:highlight w:val="yellow"/>
                <w:lang w:val="en-AU"/>
              </w:rPr>
            </w:pPr>
          </w:p>
        </w:tc>
      </w:tr>
      <w:tr w:rsidR="0091620A" w:rsidRPr="00D51866" w:rsidTr="00726AF7">
        <w:tc>
          <w:tcPr>
            <w:tcW w:w="2093" w:type="dxa"/>
          </w:tcPr>
          <w:p w:rsidR="0091620A" w:rsidRDefault="0091620A" w:rsidP="0091620A">
            <w:pPr>
              <w:rPr>
                <w:rFonts w:ascii="Arial" w:hAnsi="Arial" w:cs="Arial"/>
              </w:rPr>
            </w:pPr>
            <w:r>
              <w:rPr>
                <w:rFonts w:ascii="Arial" w:hAnsi="Arial" w:cs="Arial"/>
              </w:rPr>
              <w:t>Water quality and quantity management</w:t>
            </w:r>
          </w:p>
        </w:tc>
        <w:tc>
          <w:tcPr>
            <w:tcW w:w="5103" w:type="dxa"/>
          </w:tcPr>
          <w:p w:rsidR="0091620A" w:rsidRPr="006973E1" w:rsidRDefault="0091620A" w:rsidP="0091620A">
            <w:pPr>
              <w:rPr>
                <w:rFonts w:ascii="Arial" w:hAnsi="Arial" w:cs="Arial"/>
              </w:rPr>
            </w:pPr>
            <w:r w:rsidRPr="006973E1">
              <w:rPr>
                <w:rFonts w:ascii="Arial" w:hAnsi="Arial" w:cs="Arial"/>
              </w:rPr>
              <w:t>The concept plan commits to the following stormwater management measures to be included in the staged DAs as appropriate to each</w:t>
            </w:r>
            <w:r>
              <w:rPr>
                <w:rFonts w:ascii="Arial" w:hAnsi="Arial" w:cs="Arial"/>
              </w:rPr>
              <w:t xml:space="preserve"> </w:t>
            </w:r>
            <w:r w:rsidRPr="006973E1">
              <w:rPr>
                <w:rFonts w:ascii="Arial" w:hAnsi="Arial" w:cs="Arial"/>
              </w:rPr>
              <w:t>Council. lt is the developers responsibility to ensure WSUD design guidelines listed below are included in all DA applications:</w:t>
            </w:r>
          </w:p>
          <w:p w:rsidR="0091620A" w:rsidRDefault="0091620A" w:rsidP="0091620A">
            <w:pPr>
              <w:pStyle w:val="ListParagraph"/>
              <w:numPr>
                <w:ilvl w:val="0"/>
                <w:numId w:val="41"/>
              </w:numPr>
              <w:spacing w:after="160"/>
              <w:contextualSpacing w:val="0"/>
              <w:rPr>
                <w:rFonts w:ascii="Arial" w:hAnsi="Arial" w:cs="Arial"/>
              </w:rPr>
            </w:pPr>
            <w:r w:rsidRPr="006973E1">
              <w:rPr>
                <w:rFonts w:ascii="Arial" w:hAnsi="Arial" w:cs="Arial"/>
              </w:rPr>
              <w:t>lmplement WSUD to manage stormwater in accordance with relevant council</w:t>
            </w:r>
            <w:r>
              <w:rPr>
                <w:rFonts w:ascii="Arial" w:hAnsi="Arial" w:cs="Arial"/>
              </w:rPr>
              <w:t>/</w:t>
            </w:r>
            <w:r w:rsidRPr="006973E1">
              <w:rPr>
                <w:rFonts w:ascii="Arial" w:hAnsi="Arial" w:cs="Arial"/>
              </w:rPr>
              <w:t>DECC policies.</w:t>
            </w:r>
          </w:p>
          <w:p w:rsidR="0091620A" w:rsidRDefault="0091620A" w:rsidP="0091620A">
            <w:pPr>
              <w:pStyle w:val="ListParagraph"/>
              <w:numPr>
                <w:ilvl w:val="0"/>
                <w:numId w:val="41"/>
              </w:numPr>
              <w:spacing w:after="160"/>
              <w:contextualSpacing w:val="0"/>
              <w:rPr>
                <w:rFonts w:ascii="Arial" w:hAnsi="Arial" w:cs="Arial"/>
              </w:rPr>
            </w:pPr>
            <w:r w:rsidRPr="006973E1">
              <w:rPr>
                <w:rFonts w:ascii="Arial" w:hAnsi="Arial" w:cs="Arial"/>
              </w:rPr>
              <w:t>Manage flood risk according to the NSW Floodplain Development Manual.</w:t>
            </w:r>
          </w:p>
          <w:p w:rsidR="0091620A" w:rsidRDefault="0091620A" w:rsidP="0091620A">
            <w:pPr>
              <w:pStyle w:val="ListParagraph"/>
              <w:numPr>
                <w:ilvl w:val="0"/>
                <w:numId w:val="41"/>
              </w:numPr>
              <w:spacing w:after="160"/>
              <w:contextualSpacing w:val="0"/>
              <w:rPr>
                <w:rFonts w:ascii="Arial" w:hAnsi="Arial" w:cs="Arial"/>
              </w:rPr>
            </w:pPr>
            <w:r w:rsidRPr="006973E1">
              <w:rPr>
                <w:rFonts w:ascii="Arial" w:hAnsi="Arial" w:cs="Arial"/>
              </w:rPr>
              <w:t>Construct stormwater management controls to ensure that the percentage level of pollutant export loads (achieved</w:t>
            </w:r>
            <w:r>
              <w:rPr>
                <w:rFonts w:ascii="Arial" w:hAnsi="Arial" w:cs="Arial"/>
              </w:rPr>
              <w:t xml:space="preserve"> </w:t>
            </w:r>
            <w:r w:rsidRPr="006973E1">
              <w:rPr>
                <w:rFonts w:ascii="Arial" w:hAnsi="Arial" w:cs="Arial"/>
              </w:rPr>
              <w:t>through WSUD) is within the limits specified in relevant Council policies.</w:t>
            </w:r>
          </w:p>
          <w:p w:rsidR="0091620A" w:rsidRDefault="0091620A" w:rsidP="0091620A">
            <w:pPr>
              <w:pStyle w:val="ListParagraph"/>
              <w:numPr>
                <w:ilvl w:val="0"/>
                <w:numId w:val="41"/>
              </w:numPr>
              <w:spacing w:after="160"/>
              <w:contextualSpacing w:val="0"/>
              <w:rPr>
                <w:rFonts w:ascii="Arial" w:hAnsi="Arial" w:cs="Arial"/>
              </w:rPr>
            </w:pPr>
            <w:r w:rsidRPr="006973E1">
              <w:rPr>
                <w:rFonts w:ascii="Arial" w:hAnsi="Arial" w:cs="Arial"/>
              </w:rPr>
              <w:t>Prepare a stormwater management strategy, which will include a strategy to protect Wallum froglet and ecological systems.</w:t>
            </w:r>
          </w:p>
          <w:p w:rsidR="0091620A" w:rsidRDefault="0091620A" w:rsidP="0091620A">
            <w:pPr>
              <w:pStyle w:val="ListParagraph"/>
              <w:numPr>
                <w:ilvl w:val="0"/>
                <w:numId w:val="41"/>
              </w:numPr>
              <w:spacing w:after="160"/>
              <w:contextualSpacing w:val="0"/>
              <w:rPr>
                <w:rFonts w:ascii="Arial" w:hAnsi="Arial" w:cs="Arial"/>
              </w:rPr>
            </w:pPr>
            <w:r w:rsidRPr="006973E1">
              <w:rPr>
                <w:rFonts w:ascii="Arial" w:hAnsi="Arial" w:cs="Arial"/>
              </w:rPr>
              <w:t>Prepare a groundwater management strategy.</w:t>
            </w:r>
          </w:p>
          <w:p w:rsidR="0091620A" w:rsidRDefault="0091620A" w:rsidP="0091620A">
            <w:pPr>
              <w:pStyle w:val="ListParagraph"/>
              <w:numPr>
                <w:ilvl w:val="0"/>
                <w:numId w:val="41"/>
              </w:numPr>
              <w:spacing w:after="160"/>
              <w:contextualSpacing w:val="0"/>
              <w:rPr>
                <w:rFonts w:ascii="Arial" w:hAnsi="Arial" w:cs="Arial"/>
              </w:rPr>
            </w:pPr>
            <w:r w:rsidRPr="006973E1">
              <w:rPr>
                <w:rFonts w:ascii="Arial" w:hAnsi="Arial" w:cs="Arial"/>
              </w:rPr>
              <w:t>Prepare a ma</w:t>
            </w:r>
            <w:r>
              <w:rPr>
                <w:rFonts w:ascii="Arial" w:hAnsi="Arial" w:cs="Arial"/>
              </w:rPr>
              <w:t>i</w:t>
            </w:r>
            <w:r w:rsidRPr="006973E1">
              <w:rPr>
                <w:rFonts w:ascii="Arial" w:hAnsi="Arial" w:cs="Arial"/>
              </w:rPr>
              <w:t>ntenance regime for the proposed groundwater management system, stormwater treatment systems.</w:t>
            </w:r>
          </w:p>
          <w:p w:rsidR="0091620A" w:rsidRDefault="0091620A" w:rsidP="0091620A">
            <w:pPr>
              <w:pStyle w:val="ListParagraph"/>
              <w:numPr>
                <w:ilvl w:val="0"/>
                <w:numId w:val="41"/>
              </w:numPr>
              <w:spacing w:after="160"/>
              <w:contextualSpacing w:val="0"/>
              <w:rPr>
                <w:rFonts w:ascii="Arial" w:hAnsi="Arial" w:cs="Arial"/>
              </w:rPr>
            </w:pPr>
            <w:r w:rsidRPr="006973E1">
              <w:rPr>
                <w:rFonts w:ascii="Arial" w:hAnsi="Arial" w:cs="Arial"/>
              </w:rPr>
              <w:t>Housing lots need to provide appropriate on lot detention for stormwater</w:t>
            </w:r>
          </w:p>
          <w:p w:rsidR="0091620A" w:rsidRDefault="0091620A" w:rsidP="0091620A">
            <w:pPr>
              <w:pStyle w:val="ListParagraph"/>
              <w:numPr>
                <w:ilvl w:val="0"/>
                <w:numId w:val="41"/>
              </w:numPr>
              <w:spacing w:after="160"/>
              <w:contextualSpacing w:val="0"/>
              <w:rPr>
                <w:rFonts w:ascii="Arial" w:hAnsi="Arial" w:cs="Arial"/>
              </w:rPr>
            </w:pPr>
            <w:r w:rsidRPr="006973E1">
              <w:rPr>
                <w:rFonts w:ascii="Arial" w:hAnsi="Arial" w:cs="Arial"/>
              </w:rPr>
              <w:t>Details on the proposed bio-retention basins, bio swales and swales are to be submitted with the Construction Certificate application.</w:t>
            </w:r>
            <w:r>
              <w:rPr>
                <w:rFonts w:ascii="Arial" w:hAnsi="Arial" w:cs="Arial"/>
              </w:rPr>
              <w:t xml:space="preserve"> </w:t>
            </w:r>
            <w:r w:rsidRPr="006973E1">
              <w:rPr>
                <w:rFonts w:ascii="Arial" w:hAnsi="Arial" w:cs="Arial"/>
              </w:rPr>
              <w:t>Prior to any works commencing on site, the Owner will prepare a maintenance program for bio-swales, public stormwater</w:t>
            </w:r>
            <w:r>
              <w:rPr>
                <w:rFonts w:ascii="Arial" w:hAnsi="Arial" w:cs="Arial"/>
              </w:rPr>
              <w:t xml:space="preserve"> </w:t>
            </w:r>
            <w:r w:rsidRPr="006973E1">
              <w:rPr>
                <w:rFonts w:ascii="Arial" w:hAnsi="Arial" w:cs="Arial"/>
              </w:rPr>
              <w:t>system/basins.</w:t>
            </w:r>
          </w:p>
          <w:p w:rsidR="0091620A" w:rsidRDefault="0091620A" w:rsidP="0091620A">
            <w:pPr>
              <w:pStyle w:val="ListParagraph"/>
              <w:numPr>
                <w:ilvl w:val="0"/>
                <w:numId w:val="41"/>
              </w:numPr>
              <w:spacing w:after="160"/>
              <w:contextualSpacing w:val="0"/>
              <w:rPr>
                <w:rFonts w:ascii="Arial" w:hAnsi="Arial" w:cs="Arial"/>
              </w:rPr>
            </w:pPr>
            <w:r w:rsidRPr="00CC6A9B">
              <w:rPr>
                <w:rFonts w:ascii="Arial" w:hAnsi="Arial" w:cs="Arial"/>
              </w:rPr>
              <w:t>The Owner will manage these facilities for a 5 year period commencing from subdivision approval for each stage or until all lots are sold in any particular stage of development, whichever is the later. All stormwater infrastructure will be transferred into Council ownership on</w:t>
            </w:r>
            <w:r>
              <w:rPr>
                <w:rFonts w:ascii="Arial" w:hAnsi="Arial" w:cs="Arial"/>
              </w:rPr>
              <w:t xml:space="preserve"> </w:t>
            </w:r>
            <w:r w:rsidRPr="00CC6A9B">
              <w:rPr>
                <w:rFonts w:ascii="Arial" w:hAnsi="Arial" w:cs="Arial"/>
              </w:rPr>
              <w:t>completion of the management phase (5 year maximum).</w:t>
            </w:r>
          </w:p>
          <w:p w:rsidR="0091620A" w:rsidRPr="00CC6A9B" w:rsidRDefault="0091620A" w:rsidP="0091620A">
            <w:pPr>
              <w:pStyle w:val="ListParagraph"/>
              <w:numPr>
                <w:ilvl w:val="0"/>
                <w:numId w:val="41"/>
              </w:numPr>
              <w:spacing w:after="160"/>
              <w:contextualSpacing w:val="0"/>
              <w:rPr>
                <w:rFonts w:ascii="Arial" w:hAnsi="Arial" w:cs="Arial"/>
              </w:rPr>
            </w:pPr>
            <w:r w:rsidRPr="00CC6A9B">
              <w:rPr>
                <w:rFonts w:ascii="Arial" w:hAnsi="Arial" w:cs="Arial"/>
              </w:rPr>
              <w:t>Mosquito risk and management assessments to be prepared at DA stage</w:t>
            </w:r>
          </w:p>
        </w:tc>
        <w:tc>
          <w:tcPr>
            <w:tcW w:w="7087" w:type="dxa"/>
          </w:tcPr>
          <w:p w:rsidR="00EB0AB6" w:rsidRDefault="00EB0AB6" w:rsidP="00EB0AB6">
            <w:pPr>
              <w:tabs>
                <w:tab w:val="left" w:pos="7485"/>
              </w:tabs>
              <w:spacing w:line="240" w:lineRule="auto"/>
              <w:ind w:right="23"/>
              <w:rPr>
                <w:rFonts w:ascii="Arial" w:hAnsi="Arial" w:cs="Arial"/>
                <w:lang w:eastAsia="en-AU"/>
              </w:rPr>
            </w:pPr>
            <w:r>
              <w:rPr>
                <w:rFonts w:ascii="Arial" w:hAnsi="Arial" w:cs="Arial"/>
                <w:lang w:eastAsia="en-AU"/>
              </w:rPr>
              <w:t xml:space="preserve">A </w:t>
            </w:r>
            <w:r w:rsidRPr="00AF2260">
              <w:rPr>
                <w:rFonts w:ascii="Arial" w:hAnsi="Arial" w:cs="Arial"/>
                <w:lang w:eastAsia="en-AU"/>
              </w:rPr>
              <w:t>WSUD</w:t>
            </w:r>
            <w:r>
              <w:rPr>
                <w:rFonts w:ascii="Arial" w:hAnsi="Arial" w:cs="Arial"/>
                <w:lang w:eastAsia="en-AU"/>
              </w:rPr>
              <w:t xml:space="preserve"> s</w:t>
            </w:r>
            <w:r w:rsidRPr="00AF2260">
              <w:rPr>
                <w:rFonts w:ascii="Arial" w:hAnsi="Arial" w:cs="Arial"/>
                <w:lang w:eastAsia="en-AU"/>
              </w:rPr>
              <w:t xml:space="preserve">trategy </w:t>
            </w:r>
            <w:r>
              <w:rPr>
                <w:rFonts w:ascii="Arial" w:hAnsi="Arial" w:cs="Arial"/>
                <w:lang w:eastAsia="en-AU"/>
              </w:rPr>
              <w:t xml:space="preserve">has been submitted with the application. </w:t>
            </w:r>
          </w:p>
          <w:p w:rsidR="00EB0AB6" w:rsidRDefault="00EB0AB6" w:rsidP="00EB0AB6">
            <w:pPr>
              <w:tabs>
                <w:tab w:val="left" w:pos="7485"/>
              </w:tabs>
              <w:spacing w:line="240" w:lineRule="auto"/>
              <w:ind w:right="23"/>
              <w:rPr>
                <w:rFonts w:ascii="Arial" w:hAnsi="Arial" w:cs="Arial"/>
                <w:lang w:eastAsia="en-AU"/>
              </w:rPr>
            </w:pPr>
            <w:r>
              <w:rPr>
                <w:rFonts w:ascii="Arial" w:hAnsi="Arial" w:cs="Arial"/>
                <w:lang w:eastAsia="en-AU"/>
              </w:rPr>
              <w:t xml:space="preserve">The stormwater management plan and associated civil engineering plans provide details of the stormwater management facilities, which are consistent with Council’s requirements. </w:t>
            </w:r>
          </w:p>
          <w:p w:rsidR="00EB0AB6" w:rsidRDefault="00EB0AB6" w:rsidP="00EB0AB6">
            <w:pPr>
              <w:tabs>
                <w:tab w:val="left" w:pos="7485"/>
              </w:tabs>
              <w:spacing w:line="240" w:lineRule="auto"/>
              <w:ind w:right="23"/>
              <w:rPr>
                <w:rFonts w:ascii="Arial" w:hAnsi="Arial" w:cs="Arial"/>
                <w:lang w:eastAsia="en-AU"/>
              </w:rPr>
            </w:pPr>
            <w:r>
              <w:rPr>
                <w:rFonts w:ascii="Arial" w:hAnsi="Arial" w:cs="Arial"/>
                <w:lang w:eastAsia="en-AU"/>
              </w:rPr>
              <w:t>The development has demonstrated appropriate mitigation of flood risk through site planning and design.</w:t>
            </w:r>
          </w:p>
          <w:p w:rsidR="00EB0AB6" w:rsidRDefault="00EB0AB6" w:rsidP="00EB0AB6">
            <w:pPr>
              <w:tabs>
                <w:tab w:val="left" w:pos="7485"/>
              </w:tabs>
              <w:spacing w:line="240" w:lineRule="auto"/>
              <w:ind w:right="23"/>
              <w:rPr>
                <w:rFonts w:ascii="Arial" w:hAnsi="Arial" w:cs="Arial"/>
                <w:lang w:eastAsia="en-AU"/>
              </w:rPr>
            </w:pPr>
            <w:r w:rsidRPr="00AF2260">
              <w:rPr>
                <w:rFonts w:ascii="Arial" w:hAnsi="Arial" w:cs="Arial"/>
                <w:lang w:eastAsia="en-AU"/>
              </w:rPr>
              <w:t xml:space="preserve">Council has standard conditions and management guidelines to ensure facilities </w:t>
            </w:r>
            <w:r>
              <w:rPr>
                <w:rFonts w:ascii="Arial" w:hAnsi="Arial" w:cs="Arial"/>
                <w:lang w:eastAsia="en-AU"/>
              </w:rPr>
              <w:t xml:space="preserve">to be dedicated are </w:t>
            </w:r>
            <w:r w:rsidRPr="00AF2260">
              <w:rPr>
                <w:rFonts w:ascii="Arial" w:hAnsi="Arial" w:cs="Arial"/>
                <w:lang w:eastAsia="en-AU"/>
              </w:rPr>
              <w:t xml:space="preserve">constructed and managed appropriately and will be acceptable as </w:t>
            </w:r>
            <w:r>
              <w:rPr>
                <w:rFonts w:ascii="Arial" w:hAnsi="Arial" w:cs="Arial"/>
                <w:lang w:eastAsia="en-AU"/>
              </w:rPr>
              <w:t xml:space="preserve">public </w:t>
            </w:r>
            <w:r w:rsidRPr="00AF2260">
              <w:rPr>
                <w:rFonts w:ascii="Arial" w:hAnsi="Arial" w:cs="Arial"/>
                <w:lang w:eastAsia="en-AU"/>
              </w:rPr>
              <w:t>assets</w:t>
            </w:r>
            <w:r>
              <w:rPr>
                <w:rFonts w:ascii="Arial" w:hAnsi="Arial" w:cs="Arial"/>
                <w:lang w:eastAsia="en-AU"/>
              </w:rPr>
              <w:t xml:space="preserve"> </w:t>
            </w:r>
            <w:r w:rsidRPr="00AF2260">
              <w:rPr>
                <w:rFonts w:ascii="Arial" w:hAnsi="Arial" w:cs="Arial"/>
                <w:lang w:eastAsia="en-AU"/>
              </w:rPr>
              <w:t>after the initial maintenance period.</w:t>
            </w:r>
            <w:r>
              <w:rPr>
                <w:rFonts w:ascii="Arial" w:hAnsi="Arial" w:cs="Arial"/>
                <w:lang w:eastAsia="en-AU"/>
              </w:rPr>
              <w:t xml:space="preserve"> </w:t>
            </w:r>
          </w:p>
          <w:p w:rsidR="00EB0AB6" w:rsidRDefault="00EB0AB6" w:rsidP="00EB0AB6">
            <w:pPr>
              <w:tabs>
                <w:tab w:val="left" w:pos="7485"/>
              </w:tabs>
              <w:spacing w:line="240" w:lineRule="auto"/>
              <w:ind w:right="23"/>
              <w:rPr>
                <w:rFonts w:ascii="Arial" w:hAnsi="Arial" w:cs="Arial"/>
                <w:lang w:eastAsia="en-AU"/>
              </w:rPr>
            </w:pPr>
            <w:r>
              <w:rPr>
                <w:rFonts w:ascii="Arial" w:hAnsi="Arial" w:cs="Arial"/>
                <w:lang w:eastAsia="en-AU"/>
              </w:rPr>
              <w:t>These</w:t>
            </w:r>
            <w:r w:rsidRPr="00AF2260">
              <w:rPr>
                <w:rFonts w:ascii="Arial" w:hAnsi="Arial" w:cs="Arial"/>
                <w:lang w:eastAsia="en-AU"/>
              </w:rPr>
              <w:t xml:space="preserve"> matters can be addressed through the imposition of an appropriate condition of consent.</w:t>
            </w:r>
          </w:p>
          <w:p w:rsidR="00D244E9" w:rsidRPr="00AF2260" w:rsidRDefault="00D244E9" w:rsidP="00D244E9">
            <w:pPr>
              <w:tabs>
                <w:tab w:val="left" w:pos="7485"/>
              </w:tabs>
              <w:spacing w:line="240" w:lineRule="auto"/>
              <w:ind w:right="23"/>
              <w:rPr>
                <w:rFonts w:ascii="Arial" w:hAnsi="Arial" w:cs="Arial"/>
                <w:lang w:eastAsia="en-AU"/>
              </w:rPr>
            </w:pPr>
            <w:r>
              <w:rPr>
                <w:rFonts w:ascii="Arial" w:hAnsi="Arial" w:cs="Arial"/>
                <w:lang w:eastAsia="en-AU"/>
              </w:rPr>
              <w:t>The Wa</w:t>
            </w:r>
            <w:r w:rsidRPr="00D244E9">
              <w:rPr>
                <w:rFonts w:ascii="Arial" w:hAnsi="Arial" w:cs="Arial"/>
                <w:lang w:eastAsia="en-AU"/>
              </w:rPr>
              <w:t>llum froglet</w:t>
            </w:r>
            <w:r>
              <w:rPr>
                <w:rFonts w:ascii="Arial" w:hAnsi="Arial" w:cs="Arial"/>
                <w:lang w:eastAsia="en-AU"/>
              </w:rPr>
              <w:t xml:space="preserve">, </w:t>
            </w:r>
            <w:r w:rsidRPr="00D244E9">
              <w:rPr>
                <w:rFonts w:ascii="Arial" w:hAnsi="Arial" w:cs="Arial"/>
                <w:lang w:eastAsia="en-AU"/>
              </w:rPr>
              <w:t xml:space="preserve">groundwater management </w:t>
            </w:r>
            <w:r>
              <w:rPr>
                <w:rFonts w:ascii="Arial" w:hAnsi="Arial" w:cs="Arial"/>
                <w:lang w:eastAsia="en-AU"/>
              </w:rPr>
              <w:t>and mosquito risk management assessment is not relevant to the LMCC application.</w:t>
            </w:r>
          </w:p>
          <w:p w:rsidR="0091620A" w:rsidRPr="0063237C" w:rsidRDefault="0091620A" w:rsidP="0091620A">
            <w:pPr>
              <w:rPr>
                <w:rFonts w:ascii="Arial" w:hAnsi="Arial" w:cs="Arial"/>
                <w:highlight w:val="yellow"/>
              </w:rPr>
            </w:pPr>
          </w:p>
        </w:tc>
      </w:tr>
      <w:tr w:rsidR="00CC6A9B" w:rsidRPr="00D51866" w:rsidTr="00726AF7">
        <w:tc>
          <w:tcPr>
            <w:tcW w:w="2093" w:type="dxa"/>
          </w:tcPr>
          <w:p w:rsidR="00CC6A9B" w:rsidRDefault="00CC6A9B" w:rsidP="00D00BD2">
            <w:pPr>
              <w:rPr>
                <w:rFonts w:ascii="Arial" w:hAnsi="Arial" w:cs="Arial"/>
              </w:rPr>
            </w:pPr>
            <w:r>
              <w:rPr>
                <w:rFonts w:ascii="Arial" w:hAnsi="Arial" w:cs="Arial"/>
              </w:rPr>
              <w:t>Bushfire management</w:t>
            </w:r>
          </w:p>
        </w:tc>
        <w:tc>
          <w:tcPr>
            <w:tcW w:w="5103" w:type="dxa"/>
          </w:tcPr>
          <w:p w:rsidR="00CC6A9B" w:rsidRPr="00CC6A9B" w:rsidRDefault="00CC6A9B" w:rsidP="00D00BD2">
            <w:pPr>
              <w:rPr>
                <w:rFonts w:ascii="Arial" w:hAnsi="Arial" w:cs="Arial"/>
              </w:rPr>
            </w:pPr>
            <w:r w:rsidRPr="00CC6A9B">
              <w:rPr>
                <w:rFonts w:ascii="Arial" w:hAnsi="Arial" w:cs="Arial"/>
              </w:rPr>
              <w:t>A Bushfire Management Plan will be prepared by the Owner prior to any works commencing for each stage and certified by a suitably</w:t>
            </w:r>
            <w:r>
              <w:rPr>
                <w:rFonts w:ascii="Arial" w:hAnsi="Arial" w:cs="Arial"/>
              </w:rPr>
              <w:t xml:space="preserve"> </w:t>
            </w:r>
            <w:r w:rsidRPr="00CC6A9B">
              <w:rPr>
                <w:rFonts w:ascii="Arial" w:hAnsi="Arial" w:cs="Arial"/>
              </w:rPr>
              <w:t>qualified consultant as complying with the requirements of the Planning for Bushfire Protection Guidelines 2006 and any requirements of</w:t>
            </w:r>
            <w:r>
              <w:rPr>
                <w:rFonts w:ascii="Arial" w:hAnsi="Arial" w:cs="Arial"/>
              </w:rPr>
              <w:t xml:space="preserve"> </w:t>
            </w:r>
            <w:r w:rsidRPr="00CC6A9B">
              <w:rPr>
                <w:rFonts w:ascii="Arial" w:hAnsi="Arial" w:cs="Arial"/>
              </w:rPr>
              <w:t>the NSW Rural Fire Service. The required plan will include, but not limited to, the following documentation:</w:t>
            </w:r>
          </w:p>
          <w:p w:rsidR="00CC6A9B" w:rsidRDefault="00CC6A9B" w:rsidP="00D00BD2">
            <w:pPr>
              <w:pStyle w:val="ListParagraph"/>
              <w:numPr>
                <w:ilvl w:val="0"/>
                <w:numId w:val="42"/>
              </w:numPr>
              <w:spacing w:after="160"/>
              <w:contextualSpacing w:val="0"/>
              <w:rPr>
                <w:rFonts w:ascii="Arial" w:hAnsi="Arial" w:cs="Arial"/>
              </w:rPr>
            </w:pPr>
            <w:r w:rsidRPr="00CC6A9B">
              <w:rPr>
                <w:rFonts w:ascii="Arial" w:hAnsi="Arial" w:cs="Arial"/>
              </w:rPr>
              <w:t>Location of permanent Asset Protection Zones (APZ) and fire trails.</w:t>
            </w:r>
          </w:p>
          <w:p w:rsidR="00CC6A9B" w:rsidRDefault="00CC6A9B" w:rsidP="00D00BD2">
            <w:pPr>
              <w:pStyle w:val="ListParagraph"/>
              <w:numPr>
                <w:ilvl w:val="0"/>
                <w:numId w:val="42"/>
              </w:numPr>
              <w:spacing w:after="160"/>
              <w:contextualSpacing w:val="0"/>
              <w:rPr>
                <w:rFonts w:ascii="Arial" w:hAnsi="Arial" w:cs="Arial"/>
              </w:rPr>
            </w:pPr>
            <w:r w:rsidRPr="00CC6A9B">
              <w:rPr>
                <w:rFonts w:ascii="Arial" w:hAnsi="Arial" w:cs="Arial"/>
              </w:rPr>
              <w:t xml:space="preserve">Location of temporary </w:t>
            </w:r>
            <w:r w:rsidR="00936B4D" w:rsidRPr="00CC6A9B">
              <w:rPr>
                <w:rFonts w:ascii="Arial" w:hAnsi="Arial" w:cs="Arial"/>
              </w:rPr>
              <w:t>APZs</w:t>
            </w:r>
            <w:r w:rsidRPr="00CC6A9B">
              <w:rPr>
                <w:rFonts w:ascii="Arial" w:hAnsi="Arial" w:cs="Arial"/>
              </w:rPr>
              <w:t xml:space="preserve"> and fire trails such that adequate protection is provided to the subdivision at all times during construction</w:t>
            </w:r>
          </w:p>
          <w:p w:rsidR="00CC6A9B" w:rsidRDefault="00CC6A9B" w:rsidP="00D00BD2">
            <w:pPr>
              <w:pStyle w:val="ListParagraph"/>
              <w:numPr>
                <w:ilvl w:val="0"/>
                <w:numId w:val="42"/>
              </w:numPr>
              <w:spacing w:after="160"/>
              <w:contextualSpacing w:val="0"/>
              <w:rPr>
                <w:rFonts w:ascii="Arial" w:hAnsi="Arial" w:cs="Arial"/>
              </w:rPr>
            </w:pPr>
            <w:r w:rsidRPr="00CC6A9B">
              <w:rPr>
                <w:rFonts w:ascii="Arial" w:hAnsi="Arial" w:cs="Arial"/>
              </w:rPr>
              <w:t>APZ establishment methods.</w:t>
            </w:r>
          </w:p>
          <w:p w:rsidR="00CC6A9B" w:rsidRDefault="00CC6A9B" w:rsidP="00D00BD2">
            <w:pPr>
              <w:pStyle w:val="ListParagraph"/>
              <w:numPr>
                <w:ilvl w:val="0"/>
                <w:numId w:val="42"/>
              </w:numPr>
              <w:spacing w:after="160"/>
              <w:contextualSpacing w:val="0"/>
              <w:rPr>
                <w:rFonts w:ascii="Arial" w:hAnsi="Arial" w:cs="Arial"/>
              </w:rPr>
            </w:pPr>
            <w:r w:rsidRPr="00CC6A9B">
              <w:rPr>
                <w:rFonts w:ascii="Arial" w:hAnsi="Arial" w:cs="Arial"/>
              </w:rPr>
              <w:t>Location of habitat trees to be retained</w:t>
            </w:r>
          </w:p>
          <w:p w:rsidR="00CC6A9B" w:rsidRDefault="00CC6A9B" w:rsidP="00D00BD2">
            <w:pPr>
              <w:pStyle w:val="ListParagraph"/>
              <w:numPr>
                <w:ilvl w:val="0"/>
                <w:numId w:val="42"/>
              </w:numPr>
              <w:spacing w:after="160"/>
              <w:contextualSpacing w:val="0"/>
              <w:rPr>
                <w:rFonts w:ascii="Arial" w:hAnsi="Arial" w:cs="Arial"/>
              </w:rPr>
            </w:pPr>
            <w:r w:rsidRPr="00CC6A9B">
              <w:rPr>
                <w:rFonts w:ascii="Arial" w:hAnsi="Arial" w:cs="Arial"/>
              </w:rPr>
              <w:t>Areas of vegetation to be removed, retained or replaced.</w:t>
            </w:r>
          </w:p>
          <w:p w:rsidR="00CC6A9B" w:rsidRDefault="00CC6A9B" w:rsidP="00D00BD2">
            <w:pPr>
              <w:pStyle w:val="ListParagraph"/>
              <w:numPr>
                <w:ilvl w:val="0"/>
                <w:numId w:val="42"/>
              </w:numPr>
              <w:spacing w:after="160"/>
              <w:contextualSpacing w:val="0"/>
              <w:rPr>
                <w:rFonts w:ascii="Arial" w:hAnsi="Arial" w:cs="Arial"/>
              </w:rPr>
            </w:pPr>
            <w:r w:rsidRPr="00CC6A9B">
              <w:rPr>
                <w:rFonts w:ascii="Arial" w:hAnsi="Arial" w:cs="Arial"/>
              </w:rPr>
              <w:t>Access to services.</w:t>
            </w:r>
          </w:p>
          <w:p w:rsidR="00CC6A9B" w:rsidRDefault="00CC6A9B" w:rsidP="00D00BD2">
            <w:pPr>
              <w:pStyle w:val="ListParagraph"/>
              <w:numPr>
                <w:ilvl w:val="0"/>
                <w:numId w:val="42"/>
              </w:numPr>
              <w:spacing w:after="160"/>
              <w:contextualSpacing w:val="0"/>
              <w:rPr>
                <w:rFonts w:ascii="Arial" w:hAnsi="Arial" w:cs="Arial"/>
              </w:rPr>
            </w:pPr>
            <w:r w:rsidRPr="00CC6A9B">
              <w:rPr>
                <w:rFonts w:ascii="Arial" w:hAnsi="Arial" w:cs="Arial"/>
              </w:rPr>
              <w:t>Existing and proposed plant species.</w:t>
            </w:r>
          </w:p>
          <w:p w:rsidR="00CC6A9B" w:rsidRPr="00CC6A9B" w:rsidRDefault="00CC6A9B" w:rsidP="00D00BD2">
            <w:pPr>
              <w:pStyle w:val="ListParagraph"/>
              <w:numPr>
                <w:ilvl w:val="0"/>
                <w:numId w:val="42"/>
              </w:numPr>
              <w:spacing w:after="160"/>
              <w:contextualSpacing w:val="0"/>
              <w:rPr>
                <w:rFonts w:ascii="Arial" w:hAnsi="Arial" w:cs="Arial"/>
              </w:rPr>
            </w:pPr>
            <w:r w:rsidRPr="00CC6A9B">
              <w:rPr>
                <w:rFonts w:ascii="Arial" w:hAnsi="Arial" w:cs="Arial"/>
              </w:rPr>
              <w:t>Fuel Management Plan (FMP) be prepared for the development estate. This plan will detail the required strategies to create the</w:t>
            </w:r>
            <w:r>
              <w:rPr>
                <w:rFonts w:ascii="Arial" w:hAnsi="Arial" w:cs="Arial"/>
              </w:rPr>
              <w:t xml:space="preserve"> </w:t>
            </w:r>
            <w:r w:rsidRPr="00CC6A9B">
              <w:rPr>
                <w:rFonts w:ascii="Arial" w:hAnsi="Arial" w:cs="Arial"/>
              </w:rPr>
              <w:t xml:space="preserve">required </w:t>
            </w:r>
            <w:r w:rsidR="00936B4D" w:rsidRPr="00CC6A9B">
              <w:rPr>
                <w:rFonts w:ascii="Arial" w:hAnsi="Arial" w:cs="Arial"/>
              </w:rPr>
              <w:t>APZs</w:t>
            </w:r>
            <w:r w:rsidRPr="00CC6A9B">
              <w:rPr>
                <w:rFonts w:ascii="Arial" w:hAnsi="Arial" w:cs="Arial"/>
              </w:rPr>
              <w:t xml:space="preserve"> and management of these</w:t>
            </w:r>
            <w:r>
              <w:rPr>
                <w:rFonts w:ascii="Arial" w:hAnsi="Arial" w:cs="Arial"/>
              </w:rPr>
              <w:t xml:space="preserve"> </w:t>
            </w:r>
            <w:r w:rsidR="00936B4D" w:rsidRPr="00CC6A9B">
              <w:rPr>
                <w:rFonts w:ascii="Arial" w:hAnsi="Arial" w:cs="Arial"/>
              </w:rPr>
              <w:t>APZs</w:t>
            </w:r>
            <w:r w:rsidRPr="00CC6A9B">
              <w:rPr>
                <w:rFonts w:ascii="Arial" w:hAnsi="Arial" w:cs="Arial"/>
              </w:rPr>
              <w:t xml:space="preserve"> in such a manner</w:t>
            </w:r>
            <w:r>
              <w:rPr>
                <w:rFonts w:ascii="Arial" w:hAnsi="Arial" w:cs="Arial"/>
              </w:rPr>
              <w:t xml:space="preserve"> </w:t>
            </w:r>
            <w:r w:rsidRPr="00CC6A9B">
              <w:rPr>
                <w:rFonts w:ascii="Arial" w:hAnsi="Arial" w:cs="Arial"/>
              </w:rPr>
              <w:t>to preserve the natural and cultural features of the development</w:t>
            </w:r>
            <w:r>
              <w:rPr>
                <w:rFonts w:ascii="Arial" w:hAnsi="Arial" w:cs="Arial"/>
              </w:rPr>
              <w:t xml:space="preserve"> </w:t>
            </w:r>
            <w:r w:rsidRPr="00CC6A9B">
              <w:rPr>
                <w:rFonts w:ascii="Arial" w:hAnsi="Arial" w:cs="Arial"/>
              </w:rPr>
              <w:t>estate, while reducing the risk of bushfire.</w:t>
            </w:r>
          </w:p>
          <w:p w:rsidR="00CC6A9B" w:rsidRDefault="00CC6A9B" w:rsidP="00D00BD2">
            <w:pPr>
              <w:rPr>
                <w:rFonts w:ascii="Arial" w:hAnsi="Arial" w:cs="Arial"/>
              </w:rPr>
            </w:pPr>
            <w:r w:rsidRPr="00CC6A9B">
              <w:rPr>
                <w:rFonts w:ascii="Arial" w:hAnsi="Arial" w:cs="Arial"/>
              </w:rPr>
              <w:t xml:space="preserve">The Bushfire Management Plan will be submitted by the </w:t>
            </w:r>
            <w:r>
              <w:rPr>
                <w:rFonts w:ascii="Arial" w:hAnsi="Arial" w:cs="Arial"/>
              </w:rPr>
              <w:t>o</w:t>
            </w:r>
            <w:r w:rsidRPr="00CC6A9B">
              <w:rPr>
                <w:rFonts w:ascii="Arial" w:hAnsi="Arial" w:cs="Arial"/>
              </w:rPr>
              <w:t>wner with documentation accompanying the Construction Certificate application</w:t>
            </w:r>
            <w:r>
              <w:rPr>
                <w:rFonts w:ascii="Arial" w:hAnsi="Arial" w:cs="Arial"/>
              </w:rPr>
              <w:t xml:space="preserve"> </w:t>
            </w:r>
            <w:r w:rsidRPr="00CC6A9B">
              <w:rPr>
                <w:rFonts w:ascii="Arial" w:hAnsi="Arial" w:cs="Arial"/>
              </w:rPr>
              <w:t>for each Stage of development.</w:t>
            </w:r>
          </w:p>
          <w:p w:rsidR="00CC6A9B" w:rsidRPr="00CC6A9B" w:rsidRDefault="00CC6A9B" w:rsidP="00D00BD2">
            <w:pPr>
              <w:rPr>
                <w:rFonts w:ascii="Arial" w:hAnsi="Arial" w:cs="Arial"/>
              </w:rPr>
            </w:pPr>
            <w:r w:rsidRPr="00CC6A9B">
              <w:rPr>
                <w:rFonts w:ascii="Arial" w:hAnsi="Arial" w:cs="Arial"/>
              </w:rPr>
              <w:t>Future development is to be in accordance with the following:</w:t>
            </w:r>
          </w:p>
          <w:p w:rsidR="00CC6A9B" w:rsidRDefault="00CC6A9B" w:rsidP="00D00BD2">
            <w:pPr>
              <w:pStyle w:val="ListParagraph"/>
              <w:numPr>
                <w:ilvl w:val="0"/>
                <w:numId w:val="43"/>
              </w:numPr>
              <w:spacing w:after="160"/>
              <w:contextualSpacing w:val="0"/>
              <w:rPr>
                <w:rFonts w:ascii="Arial" w:hAnsi="Arial" w:cs="Arial"/>
              </w:rPr>
            </w:pPr>
            <w:r w:rsidRPr="00CC6A9B">
              <w:rPr>
                <w:rFonts w:ascii="Arial" w:hAnsi="Arial" w:cs="Arial"/>
              </w:rPr>
              <w:t>Any proposed development is to be linked to the existing mains pressure water supply and that suitable hydrants be clearly marked and</w:t>
            </w:r>
            <w:r>
              <w:rPr>
                <w:rFonts w:ascii="Arial" w:hAnsi="Arial" w:cs="Arial"/>
              </w:rPr>
              <w:t xml:space="preserve"> </w:t>
            </w:r>
            <w:r w:rsidRPr="00CC6A9B">
              <w:rPr>
                <w:rFonts w:ascii="Arial" w:hAnsi="Arial" w:cs="Arial"/>
              </w:rPr>
              <w:t>provided for the purposes of bushfire protection. Fire hydrant spacing, sizing and pressure should comply with 452419.1, 2005.</w:t>
            </w:r>
          </w:p>
          <w:p w:rsidR="00CC6A9B" w:rsidRDefault="00CC6A9B" w:rsidP="00D00BD2">
            <w:pPr>
              <w:pStyle w:val="ListParagraph"/>
              <w:numPr>
                <w:ilvl w:val="0"/>
                <w:numId w:val="43"/>
              </w:numPr>
              <w:spacing w:after="160"/>
              <w:contextualSpacing w:val="0"/>
              <w:rPr>
                <w:rFonts w:ascii="Arial" w:hAnsi="Arial" w:cs="Arial"/>
              </w:rPr>
            </w:pPr>
            <w:r w:rsidRPr="00CC6A9B">
              <w:rPr>
                <w:rFonts w:ascii="Arial" w:hAnsi="Arial" w:cs="Arial"/>
              </w:rPr>
              <w:t>Future roads to be constructed in accordance with section 4.1.3 (1), Planning for Bushfire Protection Guidelines 2006.</w:t>
            </w:r>
          </w:p>
          <w:p w:rsidR="00CC6A9B" w:rsidRPr="006973E1" w:rsidRDefault="00CC6A9B" w:rsidP="00D00BD2">
            <w:pPr>
              <w:pStyle w:val="ListParagraph"/>
              <w:numPr>
                <w:ilvl w:val="0"/>
                <w:numId w:val="43"/>
              </w:numPr>
              <w:spacing w:after="160"/>
              <w:contextualSpacing w:val="0"/>
              <w:rPr>
                <w:rFonts w:ascii="Arial" w:hAnsi="Arial" w:cs="Arial"/>
              </w:rPr>
            </w:pPr>
            <w:r w:rsidRPr="00CC6A9B">
              <w:rPr>
                <w:rFonts w:ascii="Arial" w:hAnsi="Arial" w:cs="Arial"/>
              </w:rPr>
              <w:t>Any future dwelling within the development estate should have due regard to the specific considerations given in the BCA, which makes</w:t>
            </w:r>
            <w:r>
              <w:rPr>
                <w:rFonts w:ascii="Arial" w:hAnsi="Arial" w:cs="Arial"/>
              </w:rPr>
              <w:t xml:space="preserve"> </w:t>
            </w:r>
            <w:r w:rsidRPr="00CC6A9B">
              <w:rPr>
                <w:rFonts w:ascii="Arial" w:hAnsi="Arial" w:cs="Arial"/>
              </w:rPr>
              <w:t>specific reference to the Australian Standard (453959 - 1999) construction of buildings in bushfire prone areas.</w:t>
            </w:r>
          </w:p>
        </w:tc>
        <w:tc>
          <w:tcPr>
            <w:tcW w:w="7087" w:type="dxa"/>
          </w:tcPr>
          <w:p w:rsidR="005D17F4" w:rsidRPr="00CC6A9B" w:rsidRDefault="00CC6A9B" w:rsidP="005D17F4">
            <w:pPr>
              <w:rPr>
                <w:rFonts w:ascii="Arial" w:hAnsi="Arial" w:cs="Arial"/>
              </w:rPr>
            </w:pPr>
            <w:r w:rsidRPr="00CC6A9B">
              <w:rPr>
                <w:rFonts w:ascii="Arial" w:hAnsi="Arial" w:cs="Arial"/>
              </w:rPr>
              <w:t>A bushfire management plan has been submitted and endorsed by the NSW RFS.</w:t>
            </w:r>
            <w:r w:rsidR="005D17F4">
              <w:rPr>
                <w:rFonts w:ascii="Arial" w:hAnsi="Arial" w:cs="Arial"/>
              </w:rPr>
              <w:t xml:space="preserve"> These matters have been assessed (i.e. APZs) or can be addressed through the imposition of</w:t>
            </w:r>
            <w:r w:rsidR="00F41618">
              <w:rPr>
                <w:rFonts w:ascii="Arial" w:hAnsi="Arial" w:cs="Arial"/>
              </w:rPr>
              <w:t xml:space="preserve"> </w:t>
            </w:r>
            <w:r w:rsidR="005D17F4">
              <w:rPr>
                <w:rFonts w:ascii="Arial" w:hAnsi="Arial" w:cs="Arial"/>
              </w:rPr>
              <w:t>appropriate condition</w:t>
            </w:r>
            <w:r w:rsidR="00F41618">
              <w:rPr>
                <w:rFonts w:ascii="Arial" w:hAnsi="Arial" w:cs="Arial"/>
              </w:rPr>
              <w:t>s</w:t>
            </w:r>
            <w:r w:rsidR="005D17F4">
              <w:rPr>
                <w:rFonts w:ascii="Arial" w:hAnsi="Arial" w:cs="Arial"/>
              </w:rPr>
              <w:t xml:space="preserve"> of consent.</w:t>
            </w:r>
          </w:p>
        </w:tc>
      </w:tr>
      <w:tr w:rsidR="00B74989" w:rsidRPr="00D51866" w:rsidTr="00726AF7">
        <w:tc>
          <w:tcPr>
            <w:tcW w:w="2093" w:type="dxa"/>
          </w:tcPr>
          <w:p w:rsidR="00B74989" w:rsidRDefault="00B74989" w:rsidP="00D00BD2">
            <w:pPr>
              <w:rPr>
                <w:rFonts w:ascii="Arial" w:hAnsi="Arial" w:cs="Arial"/>
              </w:rPr>
            </w:pPr>
            <w:r>
              <w:rPr>
                <w:rFonts w:ascii="Arial" w:hAnsi="Arial" w:cs="Arial"/>
              </w:rPr>
              <w:t>Landscaping</w:t>
            </w:r>
          </w:p>
        </w:tc>
        <w:tc>
          <w:tcPr>
            <w:tcW w:w="5103" w:type="dxa"/>
          </w:tcPr>
          <w:p w:rsidR="00B74989" w:rsidRPr="00B74989" w:rsidRDefault="00B74989" w:rsidP="00D00BD2">
            <w:pPr>
              <w:rPr>
                <w:rFonts w:ascii="Arial" w:hAnsi="Arial" w:cs="Arial"/>
              </w:rPr>
            </w:pPr>
            <w:r w:rsidRPr="00B74989">
              <w:rPr>
                <w:rFonts w:ascii="Arial" w:hAnsi="Arial" w:cs="Arial"/>
              </w:rPr>
              <w:t>Landscape plans are to be prepared by the owner for the relevant stage of each subdivision by a qualified landscape architect pr</w:t>
            </w:r>
            <w:r>
              <w:rPr>
                <w:rFonts w:ascii="Arial" w:hAnsi="Arial" w:cs="Arial"/>
              </w:rPr>
              <w:t>i</w:t>
            </w:r>
            <w:r w:rsidRPr="00B74989">
              <w:rPr>
                <w:rFonts w:ascii="Arial" w:hAnsi="Arial" w:cs="Arial"/>
              </w:rPr>
              <w:t>or to</w:t>
            </w:r>
            <w:r>
              <w:rPr>
                <w:rFonts w:ascii="Arial" w:hAnsi="Arial" w:cs="Arial"/>
              </w:rPr>
              <w:t xml:space="preserve"> </w:t>
            </w:r>
            <w:r w:rsidRPr="00B74989">
              <w:rPr>
                <w:rFonts w:ascii="Arial" w:hAnsi="Arial" w:cs="Arial"/>
              </w:rPr>
              <w:t>construction certificate. The detailed landscape plans shall demonstrate the retention of existing vegetation to the extent reasonably</w:t>
            </w:r>
            <w:r>
              <w:rPr>
                <w:rFonts w:ascii="Arial" w:hAnsi="Arial" w:cs="Arial"/>
              </w:rPr>
              <w:t xml:space="preserve"> </w:t>
            </w:r>
            <w:r w:rsidRPr="00B74989">
              <w:rPr>
                <w:rFonts w:ascii="Arial" w:hAnsi="Arial" w:cs="Arial"/>
              </w:rPr>
              <w:t xml:space="preserve">possible allowing for required earthworks and ecological </w:t>
            </w:r>
            <w:r>
              <w:rPr>
                <w:rFonts w:ascii="Arial" w:hAnsi="Arial" w:cs="Arial"/>
              </w:rPr>
              <w:t>c</w:t>
            </w:r>
            <w:r w:rsidRPr="00B74989">
              <w:rPr>
                <w:rFonts w:ascii="Arial" w:hAnsi="Arial" w:cs="Arial"/>
              </w:rPr>
              <w:t>onsiderations including protection of significant trees. Landscaping will be</w:t>
            </w:r>
            <w:r>
              <w:rPr>
                <w:rFonts w:ascii="Arial" w:hAnsi="Arial" w:cs="Arial"/>
              </w:rPr>
              <w:t xml:space="preserve"> </w:t>
            </w:r>
            <w:r w:rsidRPr="00B74989">
              <w:rPr>
                <w:rFonts w:ascii="Arial" w:hAnsi="Arial" w:cs="Arial"/>
              </w:rPr>
              <w:t>consistent with the Minmi lllustrative Concept Plan prepared by RPS and Urban Design Guidelines prepared by RPS and JMD.</w:t>
            </w:r>
          </w:p>
          <w:p w:rsidR="00B74989" w:rsidRPr="00B74989" w:rsidRDefault="00B74989" w:rsidP="00D00BD2">
            <w:pPr>
              <w:rPr>
                <w:rFonts w:ascii="Arial" w:hAnsi="Arial" w:cs="Arial"/>
              </w:rPr>
            </w:pPr>
            <w:r w:rsidRPr="00B74989">
              <w:rPr>
                <w:rFonts w:ascii="Arial" w:hAnsi="Arial" w:cs="Arial"/>
              </w:rPr>
              <w:t>Seed is to be collected on site so indigenous species are used in landscaping of parks.</w:t>
            </w:r>
          </w:p>
          <w:p w:rsidR="00B74989" w:rsidRPr="00CC6A9B" w:rsidRDefault="00B74989" w:rsidP="00D00BD2">
            <w:pPr>
              <w:rPr>
                <w:rFonts w:ascii="Arial" w:hAnsi="Arial" w:cs="Arial"/>
              </w:rPr>
            </w:pPr>
            <w:r w:rsidRPr="00B74989">
              <w:rPr>
                <w:rFonts w:ascii="Arial" w:hAnsi="Arial" w:cs="Arial"/>
              </w:rPr>
              <w:t>The Owner will provide recycled water in public parks if feasible</w:t>
            </w:r>
          </w:p>
        </w:tc>
        <w:tc>
          <w:tcPr>
            <w:tcW w:w="7087" w:type="dxa"/>
          </w:tcPr>
          <w:p w:rsidR="0061664E" w:rsidRPr="00CC6A9B" w:rsidRDefault="002243B5" w:rsidP="00D00BD2">
            <w:pPr>
              <w:rPr>
                <w:rFonts w:ascii="Arial" w:hAnsi="Arial" w:cs="Arial"/>
              </w:rPr>
            </w:pPr>
            <w:r>
              <w:rPr>
                <w:rFonts w:ascii="Arial" w:hAnsi="Arial" w:cs="Arial"/>
              </w:rPr>
              <w:t>These matters have been assessed or can be addressed through the imposition of an appropriate condition of consent.</w:t>
            </w:r>
          </w:p>
        </w:tc>
      </w:tr>
      <w:tr w:rsidR="0061664E" w:rsidRPr="00D51866" w:rsidTr="00726AF7">
        <w:tc>
          <w:tcPr>
            <w:tcW w:w="2093" w:type="dxa"/>
          </w:tcPr>
          <w:p w:rsidR="0061664E" w:rsidRDefault="0061664E" w:rsidP="00D00BD2">
            <w:pPr>
              <w:rPr>
                <w:rFonts w:ascii="Arial" w:hAnsi="Arial" w:cs="Arial"/>
              </w:rPr>
            </w:pPr>
            <w:r>
              <w:rPr>
                <w:rFonts w:ascii="Arial" w:hAnsi="Arial" w:cs="Arial"/>
              </w:rPr>
              <w:t>Contamination</w:t>
            </w:r>
          </w:p>
        </w:tc>
        <w:tc>
          <w:tcPr>
            <w:tcW w:w="5103" w:type="dxa"/>
          </w:tcPr>
          <w:p w:rsidR="0061664E" w:rsidRPr="0061664E" w:rsidRDefault="0061664E" w:rsidP="00D00BD2">
            <w:pPr>
              <w:rPr>
                <w:rFonts w:ascii="Arial" w:hAnsi="Arial" w:cs="Arial"/>
              </w:rPr>
            </w:pPr>
            <w:r w:rsidRPr="0061664E">
              <w:rPr>
                <w:rFonts w:ascii="Arial" w:hAnsi="Arial" w:cs="Arial"/>
              </w:rPr>
              <w:t>Prior to the issue of the subdivision certificate for each stage the Owner is to undertake:</w:t>
            </w:r>
          </w:p>
          <w:p w:rsidR="0061664E" w:rsidRDefault="0061664E" w:rsidP="00D00BD2">
            <w:pPr>
              <w:pStyle w:val="ListParagraph"/>
              <w:numPr>
                <w:ilvl w:val="0"/>
                <w:numId w:val="44"/>
              </w:numPr>
              <w:spacing w:after="160"/>
              <w:contextualSpacing w:val="0"/>
              <w:rPr>
                <w:rFonts w:ascii="Arial" w:hAnsi="Arial" w:cs="Arial"/>
              </w:rPr>
            </w:pPr>
            <w:r w:rsidRPr="0061664E">
              <w:rPr>
                <w:rFonts w:ascii="Arial" w:hAnsi="Arial" w:cs="Arial"/>
              </w:rPr>
              <w:t>Detailed contamination assessment for each stage in accordance with SEPP 55 and NSW DECCW guidelines.</w:t>
            </w:r>
          </w:p>
          <w:p w:rsidR="0061664E" w:rsidRDefault="0061664E" w:rsidP="00D00BD2">
            <w:pPr>
              <w:pStyle w:val="ListParagraph"/>
              <w:numPr>
                <w:ilvl w:val="0"/>
                <w:numId w:val="44"/>
              </w:numPr>
              <w:spacing w:after="160"/>
              <w:contextualSpacing w:val="0"/>
              <w:rPr>
                <w:rFonts w:ascii="Arial" w:hAnsi="Arial" w:cs="Arial"/>
              </w:rPr>
            </w:pPr>
            <w:r w:rsidRPr="0061664E">
              <w:rPr>
                <w:rFonts w:ascii="Arial" w:hAnsi="Arial" w:cs="Arial"/>
              </w:rPr>
              <w:t>Prepare a Remediation Action Plan based on the results of the detailed contamination assessment. The RAP is to be verified through</w:t>
            </w:r>
            <w:r>
              <w:rPr>
                <w:rFonts w:ascii="Arial" w:hAnsi="Arial" w:cs="Arial"/>
              </w:rPr>
              <w:t xml:space="preserve"> </w:t>
            </w:r>
            <w:r w:rsidRPr="0061664E">
              <w:rPr>
                <w:rFonts w:ascii="Arial" w:hAnsi="Arial" w:cs="Arial"/>
              </w:rPr>
              <w:t>the NSW DECCW site auditor process.</w:t>
            </w:r>
          </w:p>
          <w:p w:rsidR="0061664E" w:rsidRDefault="0061664E" w:rsidP="00D00BD2">
            <w:pPr>
              <w:pStyle w:val="ListParagraph"/>
              <w:numPr>
                <w:ilvl w:val="0"/>
                <w:numId w:val="44"/>
              </w:numPr>
              <w:spacing w:after="160"/>
              <w:contextualSpacing w:val="0"/>
              <w:rPr>
                <w:rFonts w:ascii="Arial" w:hAnsi="Arial" w:cs="Arial"/>
              </w:rPr>
            </w:pPr>
            <w:r w:rsidRPr="0061664E">
              <w:rPr>
                <w:rFonts w:ascii="Arial" w:hAnsi="Arial" w:cs="Arial"/>
              </w:rPr>
              <w:t>Appropriate remediation conducted to remove identified contaminants exceeding the DECCW land use criteria.</w:t>
            </w:r>
          </w:p>
          <w:p w:rsidR="0061664E" w:rsidRDefault="0061664E" w:rsidP="00D00BD2">
            <w:pPr>
              <w:pStyle w:val="ListParagraph"/>
              <w:numPr>
                <w:ilvl w:val="0"/>
                <w:numId w:val="44"/>
              </w:numPr>
              <w:spacing w:after="160"/>
              <w:contextualSpacing w:val="0"/>
              <w:rPr>
                <w:rFonts w:ascii="Arial" w:hAnsi="Arial" w:cs="Arial"/>
              </w:rPr>
            </w:pPr>
            <w:r w:rsidRPr="0061664E">
              <w:rPr>
                <w:rFonts w:ascii="Arial" w:hAnsi="Arial" w:cs="Arial"/>
              </w:rPr>
              <w:t>Removal of deleterious materials and possible associated surface impact.</w:t>
            </w:r>
          </w:p>
          <w:p w:rsidR="0061664E" w:rsidRDefault="0061664E" w:rsidP="00D00BD2">
            <w:pPr>
              <w:pStyle w:val="ListParagraph"/>
              <w:numPr>
                <w:ilvl w:val="0"/>
                <w:numId w:val="44"/>
              </w:numPr>
              <w:spacing w:after="160"/>
              <w:contextualSpacing w:val="0"/>
              <w:rPr>
                <w:rFonts w:ascii="Arial" w:hAnsi="Arial" w:cs="Arial"/>
              </w:rPr>
            </w:pPr>
            <w:r w:rsidRPr="0061664E">
              <w:rPr>
                <w:rFonts w:ascii="Arial" w:hAnsi="Arial" w:cs="Arial"/>
              </w:rPr>
              <w:t>Validation testing and verification.</w:t>
            </w:r>
          </w:p>
          <w:p w:rsidR="0061664E" w:rsidRDefault="0061664E" w:rsidP="00D00BD2">
            <w:pPr>
              <w:pStyle w:val="ListParagraph"/>
              <w:numPr>
                <w:ilvl w:val="0"/>
                <w:numId w:val="44"/>
              </w:numPr>
              <w:spacing w:after="160"/>
              <w:contextualSpacing w:val="0"/>
              <w:rPr>
                <w:rFonts w:ascii="Arial" w:hAnsi="Arial" w:cs="Arial"/>
              </w:rPr>
            </w:pPr>
            <w:r w:rsidRPr="0061664E">
              <w:rPr>
                <w:rFonts w:ascii="Arial" w:hAnsi="Arial" w:cs="Arial"/>
              </w:rPr>
              <w:t>Validation of asbestos contam</w:t>
            </w:r>
            <w:r>
              <w:rPr>
                <w:rFonts w:ascii="Arial" w:hAnsi="Arial" w:cs="Arial"/>
              </w:rPr>
              <w:t>i</w:t>
            </w:r>
            <w:r w:rsidRPr="0061664E">
              <w:rPr>
                <w:rFonts w:ascii="Arial" w:hAnsi="Arial" w:cs="Arial"/>
              </w:rPr>
              <w:t>nation and removal should be conducted by a qualified asbestos consultant.</w:t>
            </w:r>
          </w:p>
          <w:p w:rsidR="0061664E" w:rsidRPr="0061664E" w:rsidRDefault="0061664E" w:rsidP="00D00BD2">
            <w:pPr>
              <w:pStyle w:val="ListParagraph"/>
              <w:numPr>
                <w:ilvl w:val="0"/>
                <w:numId w:val="44"/>
              </w:numPr>
              <w:spacing w:after="160"/>
              <w:contextualSpacing w:val="0"/>
              <w:rPr>
                <w:rFonts w:ascii="Arial" w:hAnsi="Arial" w:cs="Arial"/>
              </w:rPr>
            </w:pPr>
            <w:r w:rsidRPr="0061664E">
              <w:rPr>
                <w:rFonts w:ascii="Arial" w:hAnsi="Arial" w:cs="Arial"/>
              </w:rPr>
              <w:t>Waste classification to DECCW guidelines of any materials destined for off-site disposal at a licensed landfill.</w:t>
            </w:r>
          </w:p>
          <w:p w:rsidR="0061664E" w:rsidRPr="00B74989" w:rsidRDefault="0061664E" w:rsidP="00D00BD2">
            <w:pPr>
              <w:rPr>
                <w:rFonts w:ascii="Arial" w:hAnsi="Arial" w:cs="Arial"/>
              </w:rPr>
            </w:pPr>
            <w:r w:rsidRPr="0061664E">
              <w:rPr>
                <w:rFonts w:ascii="Arial" w:hAnsi="Arial" w:cs="Arial"/>
              </w:rPr>
              <w:t>Remediation works will be limited to the development site.</w:t>
            </w:r>
          </w:p>
        </w:tc>
        <w:tc>
          <w:tcPr>
            <w:tcW w:w="7087" w:type="dxa"/>
          </w:tcPr>
          <w:p w:rsidR="00A708E2" w:rsidRDefault="00A708E2" w:rsidP="00A708E2">
            <w:pPr>
              <w:tabs>
                <w:tab w:val="left" w:pos="7485"/>
              </w:tabs>
              <w:spacing w:line="240" w:lineRule="auto"/>
              <w:ind w:right="23"/>
              <w:rPr>
                <w:rFonts w:ascii="Arial" w:hAnsi="Arial" w:cs="Arial"/>
                <w:lang w:eastAsia="en-AU"/>
              </w:rPr>
            </w:pPr>
            <w:r>
              <w:rPr>
                <w:rFonts w:ascii="Arial" w:hAnsi="Arial" w:cs="Arial"/>
                <w:lang w:eastAsia="en-AU"/>
              </w:rPr>
              <w:t xml:space="preserve">A remediation action plan (RAP) has been submitted with the application. The RAP does not conclusively identify the location of proposed capping. </w:t>
            </w:r>
          </w:p>
          <w:p w:rsidR="00A708E2" w:rsidRDefault="00A708E2" w:rsidP="00A708E2">
            <w:pPr>
              <w:tabs>
                <w:tab w:val="left" w:pos="7485"/>
              </w:tabs>
              <w:spacing w:line="240" w:lineRule="auto"/>
              <w:ind w:right="23"/>
              <w:rPr>
                <w:rFonts w:ascii="Arial" w:hAnsi="Arial" w:cs="Arial"/>
              </w:rPr>
            </w:pPr>
            <w:r>
              <w:rPr>
                <w:rFonts w:ascii="Arial" w:hAnsi="Arial" w:cs="Arial"/>
                <w:lang w:eastAsia="en-AU"/>
              </w:rPr>
              <w:t>Ins</w:t>
            </w:r>
            <w:r>
              <w:rPr>
                <w:rFonts w:ascii="Arial" w:hAnsi="Arial" w:cs="Arial"/>
              </w:rPr>
              <w:t xml:space="preserve">ufficient information has been submitted to demonstrate if the site can be made suitable for its intended use. </w:t>
            </w:r>
          </w:p>
          <w:p w:rsidR="00A708E2" w:rsidRDefault="00A708E2" w:rsidP="00A708E2">
            <w:pPr>
              <w:tabs>
                <w:tab w:val="left" w:pos="7485"/>
              </w:tabs>
              <w:spacing w:line="240" w:lineRule="auto"/>
              <w:ind w:right="23"/>
              <w:rPr>
                <w:rFonts w:ascii="Arial" w:hAnsi="Arial" w:cs="Arial"/>
              </w:rPr>
            </w:pPr>
            <w:r w:rsidRPr="009B665F">
              <w:rPr>
                <w:rFonts w:ascii="Arial" w:hAnsi="Arial" w:cs="Arial"/>
              </w:rPr>
              <w:t>It is recommended the application be deferred to enable the submission of further information to address this matter.</w:t>
            </w:r>
          </w:p>
          <w:p w:rsidR="00A708E2" w:rsidRDefault="00A708E2" w:rsidP="00A708E2">
            <w:pPr>
              <w:tabs>
                <w:tab w:val="left" w:pos="7485"/>
              </w:tabs>
              <w:spacing w:line="240" w:lineRule="auto"/>
              <w:ind w:right="23"/>
              <w:rPr>
                <w:rFonts w:ascii="Arial" w:hAnsi="Arial" w:cs="Arial"/>
                <w:bCs/>
                <w:lang w:eastAsia="en-AU"/>
              </w:rPr>
            </w:pPr>
            <w:r>
              <w:rPr>
                <w:rFonts w:ascii="Arial" w:hAnsi="Arial" w:cs="Arial"/>
                <w:bCs/>
                <w:lang w:eastAsia="en-AU"/>
              </w:rPr>
              <w:t>A request for this information can be made, as it is likely the development can address this matter through submission of further information.</w:t>
            </w:r>
          </w:p>
          <w:p w:rsidR="00A708E2" w:rsidRPr="00D01F0E" w:rsidRDefault="00A708E2" w:rsidP="00A708E2">
            <w:pPr>
              <w:tabs>
                <w:tab w:val="left" w:pos="7485"/>
              </w:tabs>
              <w:spacing w:line="240" w:lineRule="auto"/>
              <w:ind w:right="23"/>
              <w:rPr>
                <w:rFonts w:ascii="Arial" w:hAnsi="Arial" w:cs="Arial"/>
              </w:rPr>
            </w:pPr>
            <w:r>
              <w:rPr>
                <w:rFonts w:ascii="Arial" w:hAnsi="Arial" w:cs="Arial"/>
              </w:rPr>
              <w:t>Once the outstanding information is resolved, the post consent matters can be address through the imposition of appropriate conditions of consent.</w:t>
            </w:r>
          </w:p>
          <w:p w:rsidR="00A708E2" w:rsidRPr="00724E22" w:rsidRDefault="00A708E2" w:rsidP="00D00BD2">
            <w:pPr>
              <w:rPr>
                <w:rFonts w:ascii="Arial" w:hAnsi="Arial" w:cs="Arial"/>
                <w:highlight w:val="yellow"/>
              </w:rPr>
            </w:pPr>
          </w:p>
        </w:tc>
      </w:tr>
      <w:tr w:rsidR="003457CC" w:rsidRPr="00D51866" w:rsidTr="00726AF7">
        <w:tc>
          <w:tcPr>
            <w:tcW w:w="2093" w:type="dxa"/>
          </w:tcPr>
          <w:p w:rsidR="003457CC" w:rsidRDefault="003457CC" w:rsidP="003457CC">
            <w:pPr>
              <w:rPr>
                <w:rFonts w:ascii="Arial" w:hAnsi="Arial" w:cs="Arial"/>
              </w:rPr>
            </w:pPr>
            <w:r>
              <w:rPr>
                <w:rFonts w:ascii="Arial" w:hAnsi="Arial" w:cs="Arial"/>
              </w:rPr>
              <w:t>Geotechnical</w:t>
            </w:r>
          </w:p>
        </w:tc>
        <w:tc>
          <w:tcPr>
            <w:tcW w:w="5103" w:type="dxa"/>
          </w:tcPr>
          <w:p w:rsidR="003457CC" w:rsidRPr="0061664E" w:rsidRDefault="003457CC" w:rsidP="003457CC">
            <w:pPr>
              <w:rPr>
                <w:rFonts w:ascii="Arial" w:hAnsi="Arial" w:cs="Arial"/>
              </w:rPr>
            </w:pPr>
            <w:r w:rsidRPr="0061664E">
              <w:rPr>
                <w:rFonts w:ascii="Arial" w:hAnsi="Arial" w:cs="Arial"/>
              </w:rPr>
              <w:t>Prior to any works commencing on site the Owner is to undertake additional investigations in accordance with the Preliminary</w:t>
            </w:r>
            <w:r>
              <w:rPr>
                <w:rFonts w:ascii="Arial" w:hAnsi="Arial" w:cs="Arial"/>
              </w:rPr>
              <w:t xml:space="preserve"> </w:t>
            </w:r>
            <w:r w:rsidRPr="0061664E">
              <w:rPr>
                <w:rFonts w:ascii="Arial" w:hAnsi="Arial" w:cs="Arial"/>
              </w:rPr>
              <w:t>Contamination and Geotechnical Assessment prepared b</w:t>
            </w:r>
            <w:r>
              <w:rPr>
                <w:rFonts w:ascii="Arial" w:hAnsi="Arial" w:cs="Arial"/>
              </w:rPr>
              <w:t xml:space="preserve">y </w:t>
            </w:r>
            <w:r w:rsidRPr="0061664E">
              <w:rPr>
                <w:rFonts w:ascii="Arial" w:hAnsi="Arial" w:cs="Arial"/>
              </w:rPr>
              <w:t>Douglas Partners. Additional investigation is to include:</w:t>
            </w:r>
          </w:p>
          <w:p w:rsidR="003457CC" w:rsidRDefault="003457CC" w:rsidP="003457CC">
            <w:pPr>
              <w:pStyle w:val="ListParagraph"/>
              <w:numPr>
                <w:ilvl w:val="0"/>
                <w:numId w:val="45"/>
              </w:numPr>
              <w:spacing w:after="160"/>
              <w:contextualSpacing w:val="0"/>
              <w:rPr>
                <w:rFonts w:ascii="Arial" w:hAnsi="Arial" w:cs="Arial"/>
              </w:rPr>
            </w:pPr>
            <w:r w:rsidRPr="0061664E">
              <w:rPr>
                <w:rFonts w:ascii="Arial" w:hAnsi="Arial" w:cs="Arial"/>
              </w:rPr>
              <w:t>Additional assessment of combustible material and improvement measures.</w:t>
            </w:r>
          </w:p>
          <w:p w:rsidR="003457CC" w:rsidRDefault="003457CC" w:rsidP="003457CC">
            <w:pPr>
              <w:pStyle w:val="ListParagraph"/>
              <w:numPr>
                <w:ilvl w:val="0"/>
                <w:numId w:val="45"/>
              </w:numPr>
              <w:spacing w:after="160"/>
              <w:contextualSpacing w:val="0"/>
              <w:rPr>
                <w:rFonts w:ascii="Arial" w:hAnsi="Arial" w:cs="Arial"/>
              </w:rPr>
            </w:pPr>
            <w:r w:rsidRPr="0061664E">
              <w:rPr>
                <w:rFonts w:ascii="Arial" w:hAnsi="Arial" w:cs="Arial"/>
              </w:rPr>
              <w:t>Specific</w:t>
            </w:r>
            <w:r>
              <w:rPr>
                <w:rFonts w:ascii="Arial" w:hAnsi="Arial" w:cs="Arial"/>
              </w:rPr>
              <w:t xml:space="preserve"> </w:t>
            </w:r>
            <w:r w:rsidRPr="0061664E">
              <w:rPr>
                <w:rFonts w:ascii="Arial" w:hAnsi="Arial" w:cs="Arial"/>
              </w:rPr>
              <w:t>slope stability investigation of steep slopes and proposed areas of cut</w:t>
            </w:r>
            <w:r>
              <w:rPr>
                <w:rFonts w:ascii="Arial" w:hAnsi="Arial" w:cs="Arial"/>
              </w:rPr>
              <w:t xml:space="preserve"> </w:t>
            </w:r>
            <w:r w:rsidRPr="0061664E">
              <w:rPr>
                <w:rFonts w:ascii="Arial" w:hAnsi="Arial" w:cs="Arial"/>
              </w:rPr>
              <w:t>or</w:t>
            </w:r>
            <w:r>
              <w:rPr>
                <w:rFonts w:ascii="Arial" w:hAnsi="Arial" w:cs="Arial"/>
              </w:rPr>
              <w:t xml:space="preserve"> </w:t>
            </w:r>
            <w:r w:rsidRPr="0061664E">
              <w:rPr>
                <w:rFonts w:ascii="Arial" w:hAnsi="Arial" w:cs="Arial"/>
              </w:rPr>
              <w:t>filling exceeding guidelines presented in the Douglas</w:t>
            </w:r>
            <w:r>
              <w:rPr>
                <w:rFonts w:ascii="Arial" w:hAnsi="Arial" w:cs="Arial"/>
              </w:rPr>
              <w:t xml:space="preserve"> </w:t>
            </w:r>
            <w:r w:rsidRPr="0061664E">
              <w:rPr>
                <w:rFonts w:ascii="Arial" w:hAnsi="Arial" w:cs="Arial"/>
              </w:rPr>
              <w:t>Partners Reports.</w:t>
            </w:r>
          </w:p>
          <w:p w:rsidR="003457CC" w:rsidRDefault="003457CC" w:rsidP="003457CC">
            <w:pPr>
              <w:pStyle w:val="ListParagraph"/>
              <w:numPr>
                <w:ilvl w:val="0"/>
                <w:numId w:val="45"/>
              </w:numPr>
              <w:spacing w:after="160"/>
              <w:contextualSpacing w:val="0"/>
              <w:rPr>
                <w:rFonts w:ascii="Arial" w:hAnsi="Arial" w:cs="Arial"/>
              </w:rPr>
            </w:pPr>
            <w:r w:rsidRPr="0061664E">
              <w:rPr>
                <w:rFonts w:ascii="Arial" w:hAnsi="Arial" w:cs="Arial"/>
              </w:rPr>
              <w:t xml:space="preserve">Specific foundation investigation for proposed buildings, in particular areas containing filling such as former open cut mines. </w:t>
            </w:r>
          </w:p>
          <w:p w:rsidR="003457CC" w:rsidRDefault="003457CC" w:rsidP="003457CC">
            <w:pPr>
              <w:pStyle w:val="ListParagraph"/>
              <w:numPr>
                <w:ilvl w:val="0"/>
                <w:numId w:val="45"/>
              </w:numPr>
              <w:spacing w:after="160"/>
              <w:contextualSpacing w:val="0"/>
              <w:rPr>
                <w:rFonts w:ascii="Arial" w:hAnsi="Arial" w:cs="Arial"/>
              </w:rPr>
            </w:pPr>
            <w:r w:rsidRPr="0061664E">
              <w:rPr>
                <w:rFonts w:ascii="Arial" w:hAnsi="Arial" w:cs="Arial"/>
              </w:rPr>
              <w:t>Site classifications to AS 2-870.</w:t>
            </w:r>
          </w:p>
          <w:p w:rsidR="003457CC" w:rsidRDefault="003457CC" w:rsidP="003457CC">
            <w:pPr>
              <w:pStyle w:val="ListParagraph"/>
              <w:numPr>
                <w:ilvl w:val="0"/>
                <w:numId w:val="45"/>
              </w:numPr>
              <w:spacing w:after="160"/>
              <w:contextualSpacing w:val="0"/>
              <w:rPr>
                <w:rFonts w:ascii="Arial" w:hAnsi="Arial" w:cs="Arial"/>
              </w:rPr>
            </w:pPr>
            <w:r w:rsidRPr="0061664E">
              <w:rPr>
                <w:rFonts w:ascii="Arial" w:hAnsi="Arial" w:cs="Arial"/>
              </w:rPr>
              <w:t>Earthwork procedures and specifications.</w:t>
            </w:r>
          </w:p>
          <w:p w:rsidR="003457CC" w:rsidRDefault="003457CC" w:rsidP="003457CC">
            <w:pPr>
              <w:pStyle w:val="ListParagraph"/>
              <w:numPr>
                <w:ilvl w:val="0"/>
                <w:numId w:val="45"/>
              </w:numPr>
              <w:spacing w:after="160"/>
              <w:contextualSpacing w:val="0"/>
              <w:rPr>
                <w:rFonts w:ascii="Arial" w:hAnsi="Arial" w:cs="Arial"/>
              </w:rPr>
            </w:pPr>
            <w:r w:rsidRPr="0061664E">
              <w:rPr>
                <w:rFonts w:ascii="Arial" w:hAnsi="Arial" w:cs="Arial"/>
              </w:rPr>
              <w:t>Pavement thickness design for roads.</w:t>
            </w:r>
          </w:p>
          <w:p w:rsidR="003457CC" w:rsidRPr="0061664E" w:rsidRDefault="003457CC" w:rsidP="003457CC">
            <w:pPr>
              <w:pStyle w:val="ListParagraph"/>
              <w:numPr>
                <w:ilvl w:val="0"/>
                <w:numId w:val="45"/>
              </w:numPr>
              <w:spacing w:after="160"/>
              <w:contextualSpacing w:val="0"/>
              <w:rPr>
                <w:rFonts w:ascii="Arial" w:hAnsi="Arial" w:cs="Arial"/>
              </w:rPr>
            </w:pPr>
            <w:r w:rsidRPr="0061664E">
              <w:rPr>
                <w:rFonts w:ascii="Arial" w:hAnsi="Arial" w:cs="Arial"/>
              </w:rPr>
              <w:t>Acid sulphate soil management plan.</w:t>
            </w:r>
          </w:p>
        </w:tc>
        <w:tc>
          <w:tcPr>
            <w:tcW w:w="7087" w:type="dxa"/>
          </w:tcPr>
          <w:p w:rsidR="0069469D" w:rsidRPr="0069469D" w:rsidRDefault="003457CC" w:rsidP="0069469D">
            <w:pPr>
              <w:rPr>
                <w:rFonts w:ascii="Arial" w:hAnsi="Arial" w:cs="Arial"/>
              </w:rPr>
            </w:pPr>
            <w:r w:rsidRPr="00CC6A9B">
              <w:rPr>
                <w:rFonts w:ascii="Arial" w:hAnsi="Arial" w:cs="Arial"/>
              </w:rPr>
              <w:t xml:space="preserve">A </w:t>
            </w:r>
            <w:r w:rsidR="00CB7F96">
              <w:rPr>
                <w:rFonts w:ascii="Arial" w:hAnsi="Arial" w:cs="Arial"/>
              </w:rPr>
              <w:t xml:space="preserve">geotechnical assessment </w:t>
            </w:r>
            <w:r w:rsidRPr="00CC6A9B">
              <w:rPr>
                <w:rFonts w:ascii="Arial" w:hAnsi="Arial" w:cs="Arial"/>
              </w:rPr>
              <w:t>has been submitted and</w:t>
            </w:r>
            <w:r w:rsidR="0069469D">
              <w:rPr>
                <w:rFonts w:ascii="Arial" w:hAnsi="Arial" w:cs="Arial"/>
              </w:rPr>
              <w:t xml:space="preserve"> identified the </w:t>
            </w:r>
            <w:r w:rsidR="00F8529E">
              <w:rPr>
                <w:rFonts w:ascii="Arial" w:hAnsi="Arial" w:cs="Arial"/>
              </w:rPr>
              <w:t>site</w:t>
            </w:r>
            <w:r w:rsidR="0069469D">
              <w:rPr>
                <w:rFonts w:ascii="Arial" w:hAnsi="Arial" w:cs="Arial"/>
              </w:rPr>
              <w:t xml:space="preserve"> is </w:t>
            </w:r>
            <w:r w:rsidR="0069469D" w:rsidRPr="0069469D">
              <w:rPr>
                <w:rFonts w:ascii="Arial" w:hAnsi="Arial" w:cs="Arial"/>
              </w:rPr>
              <w:t xml:space="preserve">suitable for </w:t>
            </w:r>
            <w:r w:rsidR="0069469D">
              <w:rPr>
                <w:rFonts w:ascii="Arial" w:hAnsi="Arial" w:cs="Arial"/>
              </w:rPr>
              <w:t xml:space="preserve">its intended use, subject to the </w:t>
            </w:r>
            <w:r w:rsidR="0069469D" w:rsidRPr="0069469D">
              <w:rPr>
                <w:rFonts w:ascii="Arial" w:hAnsi="Arial" w:cs="Arial"/>
              </w:rPr>
              <w:t xml:space="preserve">development </w:t>
            </w:r>
            <w:r w:rsidR="0069469D">
              <w:rPr>
                <w:rFonts w:ascii="Arial" w:hAnsi="Arial" w:cs="Arial"/>
              </w:rPr>
              <w:t xml:space="preserve">being </w:t>
            </w:r>
            <w:r w:rsidR="0069469D" w:rsidRPr="0069469D">
              <w:rPr>
                <w:rFonts w:ascii="Arial" w:hAnsi="Arial" w:cs="Arial"/>
              </w:rPr>
              <w:t>carried out in accordance with recommendations of the report, including geotechnical input during the design and construction phase.</w:t>
            </w:r>
          </w:p>
          <w:p w:rsidR="003457CC" w:rsidRPr="00CC6A9B" w:rsidRDefault="003457CC" w:rsidP="003457CC">
            <w:pPr>
              <w:rPr>
                <w:rFonts w:ascii="Arial" w:hAnsi="Arial" w:cs="Arial"/>
              </w:rPr>
            </w:pPr>
            <w:r>
              <w:rPr>
                <w:rFonts w:ascii="Arial" w:hAnsi="Arial" w:cs="Arial"/>
              </w:rPr>
              <w:t>The</w:t>
            </w:r>
            <w:r w:rsidR="00CB7F96">
              <w:rPr>
                <w:rFonts w:ascii="Arial" w:hAnsi="Arial" w:cs="Arial"/>
              </w:rPr>
              <w:t xml:space="preserve"> additional</w:t>
            </w:r>
            <w:r>
              <w:rPr>
                <w:rFonts w:ascii="Arial" w:hAnsi="Arial" w:cs="Arial"/>
              </w:rPr>
              <w:t xml:space="preserve"> matters </w:t>
            </w:r>
            <w:r w:rsidR="00CB7F96">
              <w:rPr>
                <w:rFonts w:ascii="Arial" w:hAnsi="Arial" w:cs="Arial"/>
              </w:rPr>
              <w:t xml:space="preserve">prior to works commencing </w:t>
            </w:r>
            <w:r>
              <w:rPr>
                <w:rFonts w:ascii="Arial" w:hAnsi="Arial" w:cs="Arial"/>
              </w:rPr>
              <w:t>can be addressed through the imposition of appropriate conditions of consent.</w:t>
            </w:r>
          </w:p>
        </w:tc>
      </w:tr>
      <w:tr w:rsidR="00BE41F4" w:rsidRPr="00D51866" w:rsidTr="00726AF7">
        <w:tc>
          <w:tcPr>
            <w:tcW w:w="2093" w:type="dxa"/>
          </w:tcPr>
          <w:p w:rsidR="00BE41F4" w:rsidRDefault="00BE41F4" w:rsidP="00BE41F4">
            <w:pPr>
              <w:rPr>
                <w:rFonts w:ascii="Arial" w:hAnsi="Arial" w:cs="Arial"/>
              </w:rPr>
            </w:pPr>
            <w:r>
              <w:rPr>
                <w:rFonts w:ascii="Arial" w:hAnsi="Arial" w:cs="Arial"/>
              </w:rPr>
              <w:t>Mine subsidence</w:t>
            </w:r>
          </w:p>
        </w:tc>
        <w:tc>
          <w:tcPr>
            <w:tcW w:w="5103" w:type="dxa"/>
          </w:tcPr>
          <w:p w:rsidR="00BE41F4" w:rsidRPr="0061664E" w:rsidRDefault="00BE41F4" w:rsidP="00BE41F4">
            <w:pPr>
              <w:rPr>
                <w:rFonts w:ascii="Arial" w:hAnsi="Arial" w:cs="Arial"/>
              </w:rPr>
            </w:pPr>
            <w:r w:rsidRPr="0061664E">
              <w:rPr>
                <w:rFonts w:ascii="Arial" w:hAnsi="Arial" w:cs="Arial"/>
              </w:rPr>
              <w:t>Prior to any works commencing on site the Owner is to undertake additional investigations in accordance with the Report on Mine</w:t>
            </w:r>
            <w:r>
              <w:rPr>
                <w:rFonts w:ascii="Arial" w:hAnsi="Arial" w:cs="Arial"/>
              </w:rPr>
              <w:t xml:space="preserve"> </w:t>
            </w:r>
            <w:r w:rsidRPr="0061664E">
              <w:rPr>
                <w:rFonts w:ascii="Arial" w:hAnsi="Arial" w:cs="Arial"/>
              </w:rPr>
              <w:t>Subsidence Risk Assessment prepared by Douglas Partners. These include:</w:t>
            </w:r>
          </w:p>
          <w:p w:rsidR="00BE41F4" w:rsidRDefault="00BE41F4" w:rsidP="00BE41F4">
            <w:pPr>
              <w:pStyle w:val="ListParagraph"/>
              <w:numPr>
                <w:ilvl w:val="0"/>
                <w:numId w:val="46"/>
              </w:numPr>
              <w:spacing w:after="160"/>
              <w:contextualSpacing w:val="0"/>
              <w:rPr>
                <w:rFonts w:ascii="Arial" w:hAnsi="Arial" w:cs="Arial"/>
              </w:rPr>
            </w:pPr>
            <w:r w:rsidRPr="0061664E">
              <w:rPr>
                <w:rFonts w:ascii="Arial" w:hAnsi="Arial" w:cs="Arial"/>
              </w:rPr>
              <w:t>Some areas which have been mapped as low risk pothole, especially around the edge of open cut pits near the seam outcrop and it is expected that the potential development restrictions could be lifted subject to additional investigation to provide the absence of</w:t>
            </w:r>
            <w:r>
              <w:rPr>
                <w:rFonts w:ascii="Arial" w:hAnsi="Arial" w:cs="Arial"/>
              </w:rPr>
              <w:t xml:space="preserve"> </w:t>
            </w:r>
            <w:r w:rsidRPr="0061664E">
              <w:rPr>
                <w:rFonts w:ascii="Arial" w:hAnsi="Arial" w:cs="Arial"/>
              </w:rPr>
              <w:t>workings.</w:t>
            </w:r>
          </w:p>
          <w:p w:rsidR="00BE41F4" w:rsidRPr="0061664E" w:rsidRDefault="00BE41F4" w:rsidP="00BE41F4">
            <w:pPr>
              <w:pStyle w:val="ListParagraph"/>
              <w:numPr>
                <w:ilvl w:val="0"/>
                <w:numId w:val="46"/>
              </w:numPr>
              <w:spacing w:after="160"/>
              <w:contextualSpacing w:val="0"/>
              <w:rPr>
                <w:rFonts w:ascii="Arial" w:hAnsi="Arial" w:cs="Arial"/>
              </w:rPr>
            </w:pPr>
            <w:r w:rsidRPr="0061664E">
              <w:rPr>
                <w:rFonts w:ascii="Arial" w:hAnsi="Arial" w:cs="Arial"/>
              </w:rPr>
              <w:t>The depth of cover to the workings in the far eastern part of Minmi East will require confirmation.</w:t>
            </w:r>
          </w:p>
          <w:p w:rsidR="00BE41F4" w:rsidRPr="0061664E" w:rsidRDefault="00BE41F4" w:rsidP="00BE41F4">
            <w:pPr>
              <w:rPr>
                <w:rFonts w:ascii="Arial" w:hAnsi="Arial" w:cs="Arial"/>
              </w:rPr>
            </w:pPr>
            <w:r w:rsidRPr="0061664E">
              <w:rPr>
                <w:rFonts w:ascii="Arial" w:hAnsi="Arial" w:cs="Arial"/>
              </w:rPr>
              <w:t>There may be some limited areas of the Borehole Seam workings which are currently mapped as high risk pothole zones, which have no</w:t>
            </w:r>
            <w:r>
              <w:rPr>
                <w:rFonts w:ascii="Arial" w:hAnsi="Arial" w:cs="Arial"/>
              </w:rPr>
              <w:t xml:space="preserve"> </w:t>
            </w:r>
            <w:r w:rsidRPr="0061664E">
              <w:rPr>
                <w:rFonts w:ascii="Arial" w:hAnsi="Arial" w:cs="Arial"/>
              </w:rPr>
              <w:t>workings</w:t>
            </w:r>
            <w:r>
              <w:rPr>
                <w:rFonts w:ascii="Arial" w:hAnsi="Arial" w:cs="Arial"/>
              </w:rPr>
              <w:t xml:space="preserve"> </w:t>
            </w:r>
            <w:r w:rsidRPr="0061664E">
              <w:rPr>
                <w:rFonts w:ascii="Arial" w:hAnsi="Arial" w:cs="Arial"/>
              </w:rPr>
              <w:t>marked.</w:t>
            </w:r>
            <w:r>
              <w:rPr>
                <w:rFonts w:ascii="Arial" w:hAnsi="Arial" w:cs="Arial"/>
              </w:rPr>
              <w:t xml:space="preserve"> </w:t>
            </w:r>
            <w:r w:rsidRPr="0061664E">
              <w:rPr>
                <w:rFonts w:ascii="Arial" w:hAnsi="Arial" w:cs="Arial"/>
              </w:rPr>
              <w:t>The</w:t>
            </w:r>
            <w:r>
              <w:rPr>
                <w:rFonts w:ascii="Arial" w:hAnsi="Arial" w:cs="Arial"/>
              </w:rPr>
              <w:t xml:space="preserve"> </w:t>
            </w:r>
            <w:r w:rsidRPr="0061664E">
              <w:rPr>
                <w:rFonts w:ascii="Arial" w:hAnsi="Arial" w:cs="Arial"/>
              </w:rPr>
              <w:t>most</w:t>
            </w:r>
            <w:r>
              <w:rPr>
                <w:rFonts w:ascii="Arial" w:hAnsi="Arial" w:cs="Arial"/>
              </w:rPr>
              <w:t xml:space="preserve"> </w:t>
            </w:r>
            <w:r w:rsidRPr="0061664E">
              <w:rPr>
                <w:rFonts w:ascii="Arial" w:hAnsi="Arial" w:cs="Arial"/>
              </w:rPr>
              <w:t>likely</w:t>
            </w:r>
            <w:r>
              <w:rPr>
                <w:rFonts w:ascii="Arial" w:hAnsi="Arial" w:cs="Arial"/>
              </w:rPr>
              <w:t xml:space="preserve"> </w:t>
            </w:r>
            <w:r w:rsidRPr="0061664E">
              <w:rPr>
                <w:rFonts w:ascii="Arial" w:hAnsi="Arial" w:cs="Arial"/>
              </w:rPr>
              <w:t>areas</w:t>
            </w:r>
            <w:r>
              <w:rPr>
                <w:rFonts w:ascii="Arial" w:hAnsi="Arial" w:cs="Arial"/>
              </w:rPr>
              <w:t xml:space="preserve"> </w:t>
            </w:r>
            <w:r w:rsidRPr="0061664E">
              <w:rPr>
                <w:rFonts w:ascii="Arial" w:hAnsi="Arial" w:cs="Arial"/>
              </w:rPr>
              <w:t>for</w:t>
            </w:r>
            <w:r>
              <w:rPr>
                <w:rFonts w:ascii="Arial" w:hAnsi="Arial" w:cs="Arial"/>
              </w:rPr>
              <w:t xml:space="preserve"> </w:t>
            </w:r>
            <w:r w:rsidRPr="0061664E">
              <w:rPr>
                <w:rFonts w:ascii="Arial" w:hAnsi="Arial" w:cs="Arial"/>
              </w:rPr>
              <w:t>this</w:t>
            </w:r>
            <w:r>
              <w:rPr>
                <w:rFonts w:ascii="Arial" w:hAnsi="Arial" w:cs="Arial"/>
              </w:rPr>
              <w:t xml:space="preserve"> </w:t>
            </w:r>
            <w:r w:rsidRPr="0061664E">
              <w:rPr>
                <w:rFonts w:ascii="Arial" w:hAnsi="Arial" w:cs="Arial"/>
              </w:rPr>
              <w:t>are</w:t>
            </w:r>
            <w:r>
              <w:rPr>
                <w:rFonts w:ascii="Arial" w:hAnsi="Arial" w:cs="Arial"/>
              </w:rPr>
              <w:t xml:space="preserve"> </w:t>
            </w:r>
            <w:r w:rsidRPr="0061664E">
              <w:rPr>
                <w:rFonts w:ascii="Arial" w:hAnsi="Arial" w:cs="Arial"/>
              </w:rPr>
              <w:t>the</w:t>
            </w:r>
            <w:r>
              <w:rPr>
                <w:rFonts w:ascii="Arial" w:hAnsi="Arial" w:cs="Arial"/>
              </w:rPr>
              <w:t xml:space="preserve"> </w:t>
            </w:r>
            <w:r w:rsidRPr="0061664E">
              <w:rPr>
                <w:rFonts w:ascii="Arial" w:hAnsi="Arial" w:cs="Arial"/>
              </w:rPr>
              <w:t>gully</w:t>
            </w:r>
            <w:r>
              <w:rPr>
                <w:rFonts w:ascii="Arial" w:hAnsi="Arial" w:cs="Arial"/>
              </w:rPr>
              <w:t xml:space="preserve"> </w:t>
            </w:r>
            <w:r w:rsidRPr="0061664E">
              <w:rPr>
                <w:rFonts w:ascii="Arial" w:hAnsi="Arial" w:cs="Arial"/>
              </w:rPr>
              <w:t>on</w:t>
            </w:r>
            <w:r>
              <w:rPr>
                <w:rFonts w:ascii="Arial" w:hAnsi="Arial" w:cs="Arial"/>
              </w:rPr>
              <w:t xml:space="preserve"> </w:t>
            </w:r>
            <w:r w:rsidRPr="0061664E">
              <w:rPr>
                <w:rFonts w:ascii="Arial" w:hAnsi="Arial" w:cs="Arial"/>
              </w:rPr>
              <w:t>the</w:t>
            </w:r>
            <w:r>
              <w:rPr>
                <w:rFonts w:ascii="Arial" w:hAnsi="Arial" w:cs="Arial"/>
              </w:rPr>
              <w:t xml:space="preserve"> </w:t>
            </w:r>
            <w:r w:rsidRPr="0061664E">
              <w:rPr>
                <w:rFonts w:ascii="Arial" w:hAnsi="Arial" w:cs="Arial"/>
              </w:rPr>
              <w:t>southern</w:t>
            </w:r>
            <w:r>
              <w:rPr>
                <w:rFonts w:ascii="Arial" w:hAnsi="Arial" w:cs="Arial"/>
              </w:rPr>
              <w:t xml:space="preserve"> </w:t>
            </w:r>
            <w:r w:rsidRPr="0061664E">
              <w:rPr>
                <w:rFonts w:ascii="Arial" w:hAnsi="Arial" w:cs="Arial"/>
              </w:rPr>
              <w:t>end</w:t>
            </w:r>
            <w:r>
              <w:rPr>
                <w:rFonts w:ascii="Arial" w:hAnsi="Arial" w:cs="Arial"/>
              </w:rPr>
              <w:t xml:space="preserve"> </w:t>
            </w:r>
            <w:r w:rsidRPr="0061664E">
              <w:rPr>
                <w:rFonts w:ascii="Arial" w:hAnsi="Arial" w:cs="Arial"/>
              </w:rPr>
              <w:t>of Zone</w:t>
            </w:r>
            <w:r>
              <w:rPr>
                <w:rFonts w:ascii="Arial" w:hAnsi="Arial" w:cs="Arial"/>
              </w:rPr>
              <w:t xml:space="preserve"> </w:t>
            </w:r>
            <w:r w:rsidRPr="0061664E">
              <w:rPr>
                <w:rFonts w:ascii="Arial" w:hAnsi="Arial" w:cs="Arial"/>
              </w:rPr>
              <w:t>PRl and</w:t>
            </w:r>
            <w:r>
              <w:rPr>
                <w:rFonts w:ascii="Arial" w:hAnsi="Arial" w:cs="Arial"/>
              </w:rPr>
              <w:t xml:space="preserve"> </w:t>
            </w:r>
            <w:r w:rsidRPr="0061664E">
              <w:rPr>
                <w:rFonts w:ascii="Arial" w:hAnsi="Arial" w:cs="Arial"/>
              </w:rPr>
              <w:t>some</w:t>
            </w:r>
            <w:r>
              <w:rPr>
                <w:rFonts w:ascii="Arial" w:hAnsi="Arial" w:cs="Arial"/>
              </w:rPr>
              <w:t xml:space="preserve"> </w:t>
            </w:r>
            <w:r w:rsidRPr="0061664E">
              <w:rPr>
                <w:rFonts w:ascii="Arial" w:hAnsi="Arial" w:cs="Arial"/>
              </w:rPr>
              <w:t>limited</w:t>
            </w:r>
            <w:r>
              <w:rPr>
                <w:rFonts w:ascii="Arial" w:hAnsi="Arial" w:cs="Arial"/>
              </w:rPr>
              <w:t xml:space="preserve"> </w:t>
            </w:r>
            <w:r w:rsidRPr="0061664E">
              <w:rPr>
                <w:rFonts w:ascii="Arial" w:hAnsi="Arial" w:cs="Arial"/>
              </w:rPr>
              <w:t>areas</w:t>
            </w:r>
            <w:r>
              <w:rPr>
                <w:rFonts w:ascii="Arial" w:hAnsi="Arial" w:cs="Arial"/>
              </w:rPr>
              <w:t xml:space="preserve"> </w:t>
            </w:r>
            <w:r w:rsidRPr="0061664E">
              <w:rPr>
                <w:rFonts w:ascii="Arial" w:hAnsi="Arial" w:cs="Arial"/>
              </w:rPr>
              <w:t>at</w:t>
            </w:r>
            <w:r>
              <w:rPr>
                <w:rFonts w:ascii="Arial" w:hAnsi="Arial" w:cs="Arial"/>
              </w:rPr>
              <w:t xml:space="preserve"> </w:t>
            </w:r>
            <w:r w:rsidRPr="0061664E">
              <w:rPr>
                <w:rFonts w:ascii="Arial" w:hAnsi="Arial" w:cs="Arial"/>
              </w:rPr>
              <w:t>the</w:t>
            </w:r>
            <w:r>
              <w:rPr>
                <w:rFonts w:ascii="Arial" w:hAnsi="Arial" w:cs="Arial"/>
              </w:rPr>
              <w:t xml:space="preserve"> </w:t>
            </w:r>
            <w:r w:rsidRPr="0061664E">
              <w:rPr>
                <w:rFonts w:ascii="Arial" w:hAnsi="Arial" w:cs="Arial"/>
              </w:rPr>
              <w:t>southern</w:t>
            </w:r>
            <w:r>
              <w:rPr>
                <w:rFonts w:ascii="Arial" w:hAnsi="Arial" w:cs="Arial"/>
              </w:rPr>
              <w:t xml:space="preserve"> </w:t>
            </w:r>
            <w:r w:rsidRPr="0061664E">
              <w:rPr>
                <w:rFonts w:ascii="Arial" w:hAnsi="Arial" w:cs="Arial"/>
              </w:rPr>
              <w:t>end of</w:t>
            </w:r>
            <w:r>
              <w:rPr>
                <w:rFonts w:ascii="Arial" w:hAnsi="Arial" w:cs="Arial"/>
              </w:rPr>
              <w:t xml:space="preserve"> </w:t>
            </w:r>
            <w:r w:rsidRPr="0061664E">
              <w:rPr>
                <w:rFonts w:ascii="Arial" w:hAnsi="Arial" w:cs="Arial"/>
              </w:rPr>
              <w:t>Zone PR2.</w:t>
            </w:r>
          </w:p>
          <w:p w:rsidR="00BE41F4" w:rsidRPr="0061664E" w:rsidRDefault="00BE41F4" w:rsidP="00BE41F4">
            <w:pPr>
              <w:rPr>
                <w:rFonts w:ascii="Arial" w:hAnsi="Arial" w:cs="Arial"/>
              </w:rPr>
            </w:pPr>
            <w:r w:rsidRPr="0061664E">
              <w:rPr>
                <w:rFonts w:ascii="Arial" w:hAnsi="Arial" w:cs="Arial"/>
              </w:rPr>
              <w:t>Future development is to be in accordance with the constraints mapping as follows:</w:t>
            </w:r>
          </w:p>
          <w:p w:rsidR="00BE41F4" w:rsidRDefault="00BE41F4" w:rsidP="00BE41F4">
            <w:pPr>
              <w:pStyle w:val="ListParagraph"/>
              <w:numPr>
                <w:ilvl w:val="0"/>
                <w:numId w:val="47"/>
              </w:numPr>
              <w:spacing w:after="160"/>
              <w:contextualSpacing w:val="0"/>
              <w:rPr>
                <w:rFonts w:ascii="Arial" w:hAnsi="Arial" w:cs="Arial"/>
              </w:rPr>
            </w:pPr>
            <w:r w:rsidRPr="0061664E">
              <w:rPr>
                <w:rFonts w:ascii="Arial" w:hAnsi="Arial" w:cs="Arial"/>
              </w:rPr>
              <w:t>Area</w:t>
            </w:r>
            <w:r>
              <w:rPr>
                <w:rFonts w:ascii="Arial" w:hAnsi="Arial" w:cs="Arial"/>
              </w:rPr>
              <w:t xml:space="preserve"> </w:t>
            </w:r>
            <w:r w:rsidRPr="0061664E">
              <w:rPr>
                <w:rFonts w:ascii="Arial" w:hAnsi="Arial" w:cs="Arial"/>
              </w:rPr>
              <w:t>of</w:t>
            </w:r>
            <w:r>
              <w:rPr>
                <w:rFonts w:ascii="Arial" w:hAnsi="Arial" w:cs="Arial"/>
              </w:rPr>
              <w:t xml:space="preserve"> </w:t>
            </w:r>
            <w:r w:rsidRPr="0061664E">
              <w:rPr>
                <w:rFonts w:ascii="Arial" w:hAnsi="Arial" w:cs="Arial"/>
              </w:rPr>
              <w:t>high</w:t>
            </w:r>
            <w:r>
              <w:rPr>
                <w:rFonts w:ascii="Arial" w:hAnsi="Arial" w:cs="Arial"/>
              </w:rPr>
              <w:t xml:space="preserve"> </w:t>
            </w:r>
            <w:r w:rsidRPr="0061664E">
              <w:rPr>
                <w:rFonts w:ascii="Arial" w:hAnsi="Arial" w:cs="Arial"/>
              </w:rPr>
              <w:t>pothole</w:t>
            </w:r>
            <w:r>
              <w:rPr>
                <w:rFonts w:ascii="Arial" w:hAnsi="Arial" w:cs="Arial"/>
              </w:rPr>
              <w:t xml:space="preserve"> </w:t>
            </w:r>
            <w:r w:rsidRPr="0061664E">
              <w:rPr>
                <w:rFonts w:ascii="Arial" w:hAnsi="Arial" w:cs="Arial"/>
              </w:rPr>
              <w:t>risk-grouting</w:t>
            </w:r>
            <w:r>
              <w:rPr>
                <w:rFonts w:ascii="Arial" w:hAnsi="Arial" w:cs="Arial"/>
              </w:rPr>
              <w:t xml:space="preserve"> </w:t>
            </w:r>
            <w:r w:rsidRPr="0061664E">
              <w:rPr>
                <w:rFonts w:ascii="Arial" w:hAnsi="Arial" w:cs="Arial"/>
              </w:rPr>
              <w:t>of</w:t>
            </w:r>
            <w:r>
              <w:rPr>
                <w:rFonts w:ascii="Arial" w:hAnsi="Arial" w:cs="Arial"/>
              </w:rPr>
              <w:t xml:space="preserve"> </w:t>
            </w:r>
            <w:r w:rsidRPr="0061664E">
              <w:rPr>
                <w:rFonts w:ascii="Arial" w:hAnsi="Arial" w:cs="Arial"/>
              </w:rPr>
              <w:t>workings</w:t>
            </w:r>
            <w:r>
              <w:rPr>
                <w:rFonts w:ascii="Arial" w:hAnsi="Arial" w:cs="Arial"/>
              </w:rPr>
              <w:t xml:space="preserve"> </w:t>
            </w:r>
            <w:r w:rsidRPr="0061664E">
              <w:rPr>
                <w:rFonts w:ascii="Arial" w:hAnsi="Arial" w:cs="Arial"/>
              </w:rPr>
              <w:t>is</w:t>
            </w:r>
            <w:r>
              <w:rPr>
                <w:rFonts w:ascii="Arial" w:hAnsi="Arial" w:cs="Arial"/>
              </w:rPr>
              <w:t xml:space="preserve"> </w:t>
            </w:r>
            <w:r w:rsidRPr="0061664E">
              <w:rPr>
                <w:rFonts w:ascii="Arial" w:hAnsi="Arial" w:cs="Arial"/>
              </w:rPr>
              <w:t>required</w:t>
            </w:r>
            <w:r>
              <w:rPr>
                <w:rFonts w:ascii="Arial" w:hAnsi="Arial" w:cs="Arial"/>
              </w:rPr>
              <w:t xml:space="preserve"> </w:t>
            </w:r>
            <w:r w:rsidRPr="0061664E">
              <w:rPr>
                <w:rFonts w:ascii="Arial" w:hAnsi="Arial" w:cs="Arial"/>
              </w:rPr>
              <w:t>prior</w:t>
            </w:r>
            <w:r>
              <w:rPr>
                <w:rFonts w:ascii="Arial" w:hAnsi="Arial" w:cs="Arial"/>
              </w:rPr>
              <w:t xml:space="preserve"> </w:t>
            </w:r>
            <w:r w:rsidRPr="0061664E">
              <w:rPr>
                <w:rFonts w:ascii="Arial" w:hAnsi="Arial" w:cs="Arial"/>
              </w:rPr>
              <w:t>to</w:t>
            </w:r>
            <w:r>
              <w:rPr>
                <w:rFonts w:ascii="Arial" w:hAnsi="Arial" w:cs="Arial"/>
              </w:rPr>
              <w:t xml:space="preserve"> </w:t>
            </w:r>
            <w:r w:rsidRPr="0061664E">
              <w:rPr>
                <w:rFonts w:ascii="Arial" w:hAnsi="Arial" w:cs="Arial"/>
              </w:rPr>
              <w:t>development</w:t>
            </w:r>
            <w:r>
              <w:rPr>
                <w:rFonts w:ascii="Arial" w:hAnsi="Arial" w:cs="Arial"/>
              </w:rPr>
              <w:t xml:space="preserve"> </w:t>
            </w:r>
            <w:r w:rsidRPr="0061664E">
              <w:rPr>
                <w:rFonts w:ascii="Arial" w:hAnsi="Arial" w:cs="Arial"/>
              </w:rPr>
              <w:t>and</w:t>
            </w:r>
            <w:r>
              <w:rPr>
                <w:rFonts w:ascii="Arial" w:hAnsi="Arial" w:cs="Arial"/>
              </w:rPr>
              <w:t xml:space="preserve"> </w:t>
            </w:r>
            <w:r w:rsidRPr="0061664E">
              <w:rPr>
                <w:rFonts w:ascii="Arial" w:hAnsi="Arial" w:cs="Arial"/>
              </w:rPr>
              <w:t>the</w:t>
            </w:r>
            <w:r>
              <w:rPr>
                <w:rFonts w:ascii="Arial" w:hAnsi="Arial" w:cs="Arial"/>
              </w:rPr>
              <w:t xml:space="preserve"> </w:t>
            </w:r>
            <w:r w:rsidRPr="0061664E">
              <w:rPr>
                <w:rFonts w:ascii="Arial" w:hAnsi="Arial" w:cs="Arial"/>
              </w:rPr>
              <w:t>site</w:t>
            </w:r>
            <w:r>
              <w:rPr>
                <w:rFonts w:ascii="Arial" w:hAnsi="Arial" w:cs="Arial"/>
              </w:rPr>
              <w:t xml:space="preserve"> </w:t>
            </w:r>
            <w:r w:rsidRPr="0061664E">
              <w:rPr>
                <w:rFonts w:ascii="Arial" w:hAnsi="Arial" w:cs="Arial"/>
              </w:rPr>
              <w:t>should</w:t>
            </w:r>
            <w:r>
              <w:rPr>
                <w:rFonts w:ascii="Arial" w:hAnsi="Arial" w:cs="Arial"/>
              </w:rPr>
              <w:t xml:space="preserve"> </w:t>
            </w:r>
            <w:r w:rsidRPr="0061664E">
              <w:rPr>
                <w:rFonts w:ascii="Arial" w:hAnsi="Arial" w:cs="Arial"/>
              </w:rPr>
              <w:t>be</w:t>
            </w:r>
            <w:r>
              <w:rPr>
                <w:rFonts w:ascii="Arial" w:hAnsi="Arial" w:cs="Arial"/>
              </w:rPr>
              <w:t xml:space="preserve"> </w:t>
            </w:r>
            <w:r w:rsidRPr="0061664E">
              <w:rPr>
                <w:rFonts w:ascii="Arial" w:hAnsi="Arial" w:cs="Arial"/>
              </w:rPr>
              <w:t>managed</w:t>
            </w:r>
            <w:r>
              <w:rPr>
                <w:rFonts w:ascii="Arial" w:hAnsi="Arial" w:cs="Arial"/>
              </w:rPr>
              <w:t xml:space="preserve"> </w:t>
            </w:r>
            <w:r w:rsidRPr="0061664E">
              <w:rPr>
                <w:rFonts w:ascii="Arial" w:hAnsi="Arial" w:cs="Arial"/>
              </w:rPr>
              <w:t>to</w:t>
            </w:r>
            <w:r>
              <w:rPr>
                <w:rFonts w:ascii="Arial" w:hAnsi="Arial" w:cs="Arial"/>
              </w:rPr>
              <w:t xml:space="preserve"> </w:t>
            </w:r>
            <w:r w:rsidRPr="0061664E">
              <w:rPr>
                <w:rFonts w:ascii="Arial" w:hAnsi="Arial" w:cs="Arial"/>
              </w:rPr>
              <w:t>limit</w:t>
            </w:r>
            <w:r>
              <w:rPr>
                <w:rFonts w:ascii="Arial" w:hAnsi="Arial" w:cs="Arial"/>
              </w:rPr>
              <w:t xml:space="preserve"> </w:t>
            </w:r>
            <w:r w:rsidRPr="0061664E">
              <w:rPr>
                <w:rFonts w:ascii="Arial" w:hAnsi="Arial" w:cs="Arial"/>
              </w:rPr>
              <w:t>risk</w:t>
            </w:r>
            <w:r>
              <w:rPr>
                <w:rFonts w:ascii="Arial" w:hAnsi="Arial" w:cs="Arial"/>
              </w:rPr>
              <w:t xml:space="preserve"> </w:t>
            </w:r>
            <w:r w:rsidRPr="0061664E">
              <w:rPr>
                <w:rFonts w:ascii="Arial" w:hAnsi="Arial" w:cs="Arial"/>
              </w:rPr>
              <w:t>to</w:t>
            </w:r>
            <w:r>
              <w:rPr>
                <w:rFonts w:ascii="Arial" w:hAnsi="Arial" w:cs="Arial"/>
              </w:rPr>
              <w:t xml:space="preserve"> </w:t>
            </w:r>
            <w:r w:rsidRPr="0061664E">
              <w:rPr>
                <w:rFonts w:ascii="Arial" w:hAnsi="Arial" w:cs="Arial"/>
              </w:rPr>
              <w:t>public.</w:t>
            </w:r>
          </w:p>
          <w:p w:rsidR="00BE41F4" w:rsidRDefault="00BE41F4" w:rsidP="00BE41F4">
            <w:pPr>
              <w:pStyle w:val="ListParagraph"/>
              <w:numPr>
                <w:ilvl w:val="0"/>
                <w:numId w:val="47"/>
              </w:numPr>
              <w:spacing w:after="160"/>
              <w:contextualSpacing w:val="0"/>
              <w:rPr>
                <w:rFonts w:ascii="Arial" w:hAnsi="Arial" w:cs="Arial"/>
              </w:rPr>
            </w:pPr>
            <w:r w:rsidRPr="0061664E">
              <w:rPr>
                <w:rFonts w:ascii="Arial" w:hAnsi="Arial" w:cs="Arial"/>
              </w:rPr>
              <w:t>Low pothole risk - Construction is to be limited to single storey with suspended floor.</w:t>
            </w:r>
          </w:p>
          <w:p w:rsidR="00BE41F4" w:rsidRDefault="00BE41F4" w:rsidP="00BE41F4">
            <w:pPr>
              <w:pStyle w:val="ListParagraph"/>
              <w:numPr>
                <w:ilvl w:val="0"/>
                <w:numId w:val="47"/>
              </w:numPr>
              <w:spacing w:after="160"/>
              <w:contextualSpacing w:val="0"/>
              <w:rPr>
                <w:rFonts w:ascii="Arial" w:hAnsi="Arial" w:cs="Arial"/>
              </w:rPr>
            </w:pPr>
            <w:r w:rsidRPr="0061664E">
              <w:rPr>
                <w:rFonts w:ascii="Arial" w:hAnsi="Arial" w:cs="Arial"/>
              </w:rPr>
              <w:t>Limited Subsidence - Construction is to be limited to two storey brick veneer construction.</w:t>
            </w:r>
          </w:p>
          <w:p w:rsidR="00BE41F4" w:rsidRDefault="00BE41F4" w:rsidP="00BE41F4">
            <w:pPr>
              <w:pStyle w:val="ListParagraph"/>
              <w:numPr>
                <w:ilvl w:val="0"/>
                <w:numId w:val="47"/>
              </w:numPr>
              <w:spacing w:after="160"/>
              <w:contextualSpacing w:val="0"/>
              <w:rPr>
                <w:rFonts w:ascii="Arial" w:hAnsi="Arial" w:cs="Arial"/>
              </w:rPr>
            </w:pPr>
            <w:r w:rsidRPr="0061664E">
              <w:rPr>
                <w:rFonts w:ascii="Arial" w:hAnsi="Arial" w:cs="Arial"/>
              </w:rPr>
              <w:t>Moderate Subsidence - Construction is to be limited to single storey brick veneer construction.</w:t>
            </w:r>
          </w:p>
          <w:p w:rsidR="00BE41F4" w:rsidRDefault="00BE41F4" w:rsidP="00BE41F4">
            <w:pPr>
              <w:pStyle w:val="ListParagraph"/>
              <w:numPr>
                <w:ilvl w:val="0"/>
                <w:numId w:val="47"/>
              </w:numPr>
              <w:spacing w:after="160"/>
              <w:contextualSpacing w:val="0"/>
              <w:rPr>
                <w:rFonts w:ascii="Arial" w:hAnsi="Arial" w:cs="Arial"/>
              </w:rPr>
            </w:pPr>
            <w:r w:rsidRPr="0061664E">
              <w:rPr>
                <w:rFonts w:ascii="Arial" w:hAnsi="Arial" w:cs="Arial"/>
              </w:rPr>
              <w:t>High Subsidence - Light weight (clad) construction with stiffened raft slabs and limited footprints would be suitable to these areas.</w:t>
            </w:r>
            <w:r>
              <w:rPr>
                <w:rFonts w:ascii="Arial" w:hAnsi="Arial" w:cs="Arial"/>
              </w:rPr>
              <w:t xml:space="preserve"> </w:t>
            </w:r>
            <w:r w:rsidRPr="0061664E">
              <w:rPr>
                <w:rFonts w:ascii="Arial" w:hAnsi="Arial" w:cs="Arial"/>
              </w:rPr>
              <w:t>However,</w:t>
            </w:r>
            <w:r>
              <w:rPr>
                <w:rFonts w:ascii="Arial" w:hAnsi="Arial" w:cs="Arial"/>
              </w:rPr>
              <w:t xml:space="preserve"> </w:t>
            </w:r>
            <w:r w:rsidRPr="0061664E">
              <w:rPr>
                <w:rFonts w:ascii="Arial" w:hAnsi="Arial" w:cs="Arial"/>
              </w:rPr>
              <w:t>it</w:t>
            </w:r>
            <w:r>
              <w:rPr>
                <w:rFonts w:ascii="Arial" w:hAnsi="Arial" w:cs="Arial"/>
              </w:rPr>
              <w:t xml:space="preserve"> </w:t>
            </w:r>
            <w:r w:rsidRPr="0061664E">
              <w:rPr>
                <w:rFonts w:ascii="Arial" w:hAnsi="Arial" w:cs="Arial"/>
              </w:rPr>
              <w:t>may</w:t>
            </w:r>
            <w:r>
              <w:rPr>
                <w:rFonts w:ascii="Arial" w:hAnsi="Arial" w:cs="Arial"/>
              </w:rPr>
              <w:t xml:space="preserve"> </w:t>
            </w:r>
            <w:r w:rsidRPr="0061664E">
              <w:rPr>
                <w:rFonts w:ascii="Arial" w:hAnsi="Arial" w:cs="Arial"/>
              </w:rPr>
              <w:t>be</w:t>
            </w:r>
            <w:r>
              <w:rPr>
                <w:rFonts w:ascii="Arial" w:hAnsi="Arial" w:cs="Arial"/>
              </w:rPr>
              <w:t xml:space="preserve"> </w:t>
            </w:r>
            <w:r w:rsidRPr="0061664E">
              <w:rPr>
                <w:rFonts w:ascii="Arial" w:hAnsi="Arial" w:cs="Arial"/>
              </w:rPr>
              <w:t>necessary</w:t>
            </w:r>
            <w:r>
              <w:rPr>
                <w:rFonts w:ascii="Arial" w:hAnsi="Arial" w:cs="Arial"/>
              </w:rPr>
              <w:t xml:space="preserve"> </w:t>
            </w:r>
            <w:r w:rsidRPr="0061664E">
              <w:rPr>
                <w:rFonts w:ascii="Arial" w:hAnsi="Arial" w:cs="Arial"/>
              </w:rPr>
              <w:t>to</w:t>
            </w:r>
            <w:r>
              <w:rPr>
                <w:rFonts w:ascii="Arial" w:hAnsi="Arial" w:cs="Arial"/>
              </w:rPr>
              <w:t xml:space="preserve"> </w:t>
            </w:r>
            <w:r w:rsidRPr="0061664E">
              <w:rPr>
                <w:rFonts w:ascii="Arial" w:hAnsi="Arial" w:cs="Arial"/>
              </w:rPr>
              <w:t>limit</w:t>
            </w:r>
            <w:r>
              <w:rPr>
                <w:rFonts w:ascii="Arial" w:hAnsi="Arial" w:cs="Arial"/>
              </w:rPr>
              <w:t xml:space="preserve"> </w:t>
            </w:r>
            <w:r w:rsidRPr="0061664E">
              <w:rPr>
                <w:rFonts w:ascii="Arial" w:hAnsi="Arial" w:cs="Arial"/>
              </w:rPr>
              <w:t>density</w:t>
            </w:r>
            <w:r>
              <w:rPr>
                <w:rFonts w:ascii="Arial" w:hAnsi="Arial" w:cs="Arial"/>
              </w:rPr>
              <w:t xml:space="preserve"> </w:t>
            </w:r>
            <w:r w:rsidRPr="0061664E">
              <w:rPr>
                <w:rFonts w:ascii="Arial" w:hAnsi="Arial" w:cs="Arial"/>
              </w:rPr>
              <w:t>of</w:t>
            </w:r>
            <w:r>
              <w:rPr>
                <w:rFonts w:ascii="Arial" w:hAnsi="Arial" w:cs="Arial"/>
              </w:rPr>
              <w:t xml:space="preserve"> </w:t>
            </w:r>
            <w:r w:rsidRPr="0061664E">
              <w:rPr>
                <w:rFonts w:ascii="Arial" w:hAnsi="Arial" w:cs="Arial"/>
              </w:rPr>
              <w:t>development.</w:t>
            </w:r>
            <w:r>
              <w:rPr>
                <w:rFonts w:ascii="Arial" w:hAnsi="Arial" w:cs="Arial"/>
              </w:rPr>
              <w:t xml:space="preserve"> I</w:t>
            </w:r>
            <w:r w:rsidRPr="0061664E">
              <w:rPr>
                <w:rFonts w:ascii="Arial" w:hAnsi="Arial" w:cs="Arial"/>
              </w:rPr>
              <w:t>nfrastructure</w:t>
            </w:r>
            <w:r>
              <w:rPr>
                <w:rFonts w:ascii="Arial" w:hAnsi="Arial" w:cs="Arial"/>
              </w:rPr>
              <w:t xml:space="preserve"> </w:t>
            </w:r>
            <w:r w:rsidRPr="0061664E">
              <w:rPr>
                <w:rFonts w:ascii="Arial" w:hAnsi="Arial" w:cs="Arial"/>
              </w:rPr>
              <w:t>would</w:t>
            </w:r>
            <w:r>
              <w:rPr>
                <w:rFonts w:ascii="Arial" w:hAnsi="Arial" w:cs="Arial"/>
              </w:rPr>
              <w:t xml:space="preserve"> </w:t>
            </w:r>
            <w:r w:rsidRPr="0061664E">
              <w:rPr>
                <w:rFonts w:ascii="Arial" w:hAnsi="Arial" w:cs="Arial"/>
              </w:rPr>
              <w:t>need</w:t>
            </w:r>
            <w:r>
              <w:rPr>
                <w:rFonts w:ascii="Arial" w:hAnsi="Arial" w:cs="Arial"/>
              </w:rPr>
              <w:t xml:space="preserve"> </w:t>
            </w:r>
            <w:r w:rsidRPr="0061664E">
              <w:rPr>
                <w:rFonts w:ascii="Arial" w:hAnsi="Arial" w:cs="Arial"/>
              </w:rPr>
              <w:t>to</w:t>
            </w:r>
            <w:r>
              <w:rPr>
                <w:rFonts w:ascii="Arial" w:hAnsi="Arial" w:cs="Arial"/>
              </w:rPr>
              <w:t xml:space="preserve"> </w:t>
            </w:r>
            <w:r w:rsidRPr="0061664E">
              <w:rPr>
                <w:rFonts w:ascii="Arial" w:hAnsi="Arial" w:cs="Arial"/>
              </w:rPr>
              <w:t>take</w:t>
            </w:r>
            <w:r>
              <w:rPr>
                <w:rFonts w:ascii="Arial" w:hAnsi="Arial" w:cs="Arial"/>
              </w:rPr>
              <w:t xml:space="preserve"> </w:t>
            </w:r>
            <w:r w:rsidRPr="0061664E">
              <w:rPr>
                <w:rFonts w:ascii="Arial" w:hAnsi="Arial" w:cs="Arial"/>
              </w:rPr>
              <w:t>into</w:t>
            </w:r>
            <w:r>
              <w:rPr>
                <w:rFonts w:ascii="Arial" w:hAnsi="Arial" w:cs="Arial"/>
              </w:rPr>
              <w:t xml:space="preserve"> </w:t>
            </w:r>
            <w:r w:rsidRPr="0061664E">
              <w:rPr>
                <w:rFonts w:ascii="Arial" w:hAnsi="Arial" w:cs="Arial"/>
              </w:rPr>
              <w:t>account</w:t>
            </w:r>
            <w:r>
              <w:rPr>
                <w:rFonts w:ascii="Arial" w:hAnsi="Arial" w:cs="Arial"/>
              </w:rPr>
              <w:t xml:space="preserve"> </w:t>
            </w:r>
            <w:r w:rsidRPr="0061664E">
              <w:rPr>
                <w:rFonts w:ascii="Arial" w:hAnsi="Arial" w:cs="Arial"/>
              </w:rPr>
              <w:t>potential subsidence.</w:t>
            </w:r>
          </w:p>
          <w:p w:rsidR="00BE41F4" w:rsidRDefault="00BE41F4" w:rsidP="00BE41F4">
            <w:pPr>
              <w:pStyle w:val="ListParagraph"/>
              <w:numPr>
                <w:ilvl w:val="0"/>
                <w:numId w:val="47"/>
              </w:numPr>
              <w:spacing w:after="160"/>
              <w:contextualSpacing w:val="0"/>
              <w:rPr>
                <w:rFonts w:ascii="Arial" w:hAnsi="Arial" w:cs="Arial"/>
              </w:rPr>
            </w:pPr>
            <w:r w:rsidRPr="00A30090">
              <w:rPr>
                <w:rFonts w:ascii="Arial" w:hAnsi="Arial" w:cs="Arial"/>
              </w:rPr>
              <w:t xml:space="preserve">Shafts </w:t>
            </w:r>
            <w:r w:rsidR="00936B4D" w:rsidRPr="00A30090">
              <w:rPr>
                <w:rFonts w:ascii="Arial" w:hAnsi="Arial" w:cs="Arial"/>
              </w:rPr>
              <w:t>- Management</w:t>
            </w:r>
            <w:r w:rsidRPr="00A30090">
              <w:rPr>
                <w:rFonts w:ascii="Arial" w:hAnsi="Arial" w:cs="Arial"/>
              </w:rPr>
              <w:t xml:space="preserve"> of land containing shafts will be restricted to landscaping. An open space plan including the location of shafts has</w:t>
            </w:r>
            <w:r>
              <w:rPr>
                <w:rFonts w:ascii="Arial" w:hAnsi="Arial" w:cs="Arial"/>
              </w:rPr>
              <w:t xml:space="preserve"> </w:t>
            </w:r>
            <w:r w:rsidRPr="00A30090">
              <w:rPr>
                <w:rFonts w:ascii="Arial" w:hAnsi="Arial" w:cs="Arial"/>
              </w:rPr>
              <w:t>been prepared by Coal &amp; Allied which will form the basis of negotiations regarding ownership with the Councils</w:t>
            </w:r>
          </w:p>
          <w:p w:rsidR="00BE41F4" w:rsidRPr="00A30090" w:rsidRDefault="00BE41F4" w:rsidP="00BE41F4">
            <w:pPr>
              <w:pStyle w:val="ListParagraph"/>
              <w:numPr>
                <w:ilvl w:val="0"/>
                <w:numId w:val="47"/>
              </w:numPr>
              <w:spacing w:after="160"/>
              <w:contextualSpacing w:val="0"/>
              <w:rPr>
                <w:rFonts w:ascii="Arial" w:hAnsi="Arial" w:cs="Arial"/>
              </w:rPr>
            </w:pPr>
            <w:r w:rsidRPr="00A30090">
              <w:rPr>
                <w:rFonts w:ascii="Arial" w:hAnsi="Arial" w:cs="Arial"/>
              </w:rPr>
              <w:t>Roads and Services - are to be designed to accommodate the potential subsidence including the spanning of potholes in areas of high</w:t>
            </w:r>
            <w:r>
              <w:rPr>
                <w:rFonts w:ascii="Arial" w:hAnsi="Arial" w:cs="Arial"/>
              </w:rPr>
              <w:t xml:space="preserve"> </w:t>
            </w:r>
            <w:r w:rsidRPr="00A30090">
              <w:rPr>
                <w:rFonts w:ascii="Arial" w:hAnsi="Arial" w:cs="Arial"/>
              </w:rPr>
              <w:t>risk potholing as well change in drainage grades design and flexure form the predicated subsidence of up to 1m on parts of the site.</w:t>
            </w:r>
          </w:p>
          <w:p w:rsidR="00BE41F4" w:rsidRPr="0061664E" w:rsidRDefault="00BE41F4" w:rsidP="00BE41F4">
            <w:pPr>
              <w:rPr>
                <w:rFonts w:ascii="Arial" w:hAnsi="Arial" w:cs="Arial"/>
              </w:rPr>
            </w:pPr>
            <w:r w:rsidRPr="0061664E">
              <w:rPr>
                <w:rFonts w:ascii="Arial" w:hAnsi="Arial" w:cs="Arial"/>
              </w:rPr>
              <w:t>Open cut mines - development over these areas will generally need to include appropriate re-compaction of the spoil and sealing of</w:t>
            </w:r>
          </w:p>
          <w:p w:rsidR="00BE41F4" w:rsidRPr="0061664E" w:rsidRDefault="00BE41F4" w:rsidP="00BE41F4">
            <w:pPr>
              <w:rPr>
                <w:rFonts w:ascii="Arial" w:hAnsi="Arial" w:cs="Arial"/>
              </w:rPr>
            </w:pPr>
            <w:r w:rsidRPr="0061664E">
              <w:rPr>
                <w:rFonts w:ascii="Arial" w:hAnsi="Arial" w:cs="Arial"/>
              </w:rPr>
              <w:t>connections to underground workings. However, piled footings may be appropriate in some instances.</w:t>
            </w:r>
          </w:p>
          <w:p w:rsidR="00BE41F4" w:rsidRPr="0061664E" w:rsidRDefault="00BE41F4" w:rsidP="00BE41F4">
            <w:pPr>
              <w:rPr>
                <w:rFonts w:ascii="Arial" w:hAnsi="Arial" w:cs="Arial"/>
              </w:rPr>
            </w:pPr>
            <w:r w:rsidRPr="0061664E">
              <w:rPr>
                <w:rFonts w:ascii="Arial" w:hAnsi="Arial" w:cs="Arial"/>
              </w:rPr>
              <w:t>Appropriate additional investigations and consultations with the MSB will be undertaken on a staged basis to confirm the MSB's specific</w:t>
            </w:r>
            <w:r>
              <w:rPr>
                <w:rFonts w:ascii="Arial" w:hAnsi="Arial" w:cs="Arial"/>
              </w:rPr>
              <w:t xml:space="preserve"> </w:t>
            </w:r>
            <w:r w:rsidRPr="0061664E">
              <w:rPr>
                <w:rFonts w:ascii="Arial" w:hAnsi="Arial" w:cs="Arial"/>
              </w:rPr>
              <w:t>requirements for each stage and/or lot.</w:t>
            </w:r>
          </w:p>
        </w:tc>
        <w:tc>
          <w:tcPr>
            <w:tcW w:w="7087" w:type="dxa"/>
          </w:tcPr>
          <w:p w:rsidR="00BE41F4" w:rsidRPr="00724E22" w:rsidRDefault="00011DAB" w:rsidP="00BE41F4">
            <w:pPr>
              <w:rPr>
                <w:rFonts w:ascii="Arial" w:hAnsi="Arial" w:cs="Arial"/>
                <w:highlight w:val="yellow"/>
              </w:rPr>
            </w:pPr>
            <w:r>
              <w:rPr>
                <w:rFonts w:ascii="Arial" w:hAnsi="Arial" w:cs="Arial"/>
              </w:rPr>
              <w:t>Following resolution of works required to eliminate mine subsidence risk as per condition 1.30, these matters can be addressed through the imposition of an appropriate condition of consent.</w:t>
            </w:r>
          </w:p>
        </w:tc>
      </w:tr>
      <w:tr w:rsidR="00A37384" w:rsidRPr="00D51866" w:rsidTr="00726AF7">
        <w:tc>
          <w:tcPr>
            <w:tcW w:w="2093" w:type="dxa"/>
          </w:tcPr>
          <w:p w:rsidR="00A37384" w:rsidRDefault="00A37384" w:rsidP="00A37384">
            <w:pPr>
              <w:rPr>
                <w:rFonts w:ascii="Arial" w:hAnsi="Arial" w:cs="Arial"/>
              </w:rPr>
            </w:pPr>
            <w:r>
              <w:rPr>
                <w:rFonts w:ascii="Arial" w:hAnsi="Arial" w:cs="Arial"/>
              </w:rPr>
              <w:t>Shallow mining</w:t>
            </w:r>
          </w:p>
        </w:tc>
        <w:tc>
          <w:tcPr>
            <w:tcW w:w="5103" w:type="dxa"/>
          </w:tcPr>
          <w:p w:rsidR="00A37384" w:rsidRPr="0061664E" w:rsidRDefault="00A37384" w:rsidP="00A37384">
            <w:pPr>
              <w:rPr>
                <w:rFonts w:ascii="Arial" w:hAnsi="Arial" w:cs="Arial"/>
              </w:rPr>
            </w:pPr>
            <w:r w:rsidRPr="0063446B">
              <w:rPr>
                <w:rFonts w:ascii="Arial" w:hAnsi="Arial" w:cs="Arial"/>
              </w:rPr>
              <w:t>The Owner is to prepare a Plan of Management for shallow mined areas prior to commencement of works on site relative to each stage of</w:t>
            </w:r>
            <w:r>
              <w:rPr>
                <w:rFonts w:ascii="Arial" w:hAnsi="Arial" w:cs="Arial"/>
              </w:rPr>
              <w:t xml:space="preserve"> </w:t>
            </w:r>
            <w:r w:rsidRPr="0063446B">
              <w:rPr>
                <w:rFonts w:ascii="Arial" w:hAnsi="Arial" w:cs="Arial"/>
              </w:rPr>
              <w:t>development.</w:t>
            </w:r>
          </w:p>
        </w:tc>
        <w:tc>
          <w:tcPr>
            <w:tcW w:w="7087" w:type="dxa"/>
          </w:tcPr>
          <w:p w:rsidR="00A37384" w:rsidRPr="00724E22" w:rsidRDefault="00A37384" w:rsidP="00A37384">
            <w:pPr>
              <w:rPr>
                <w:rFonts w:ascii="Arial" w:hAnsi="Arial" w:cs="Arial"/>
                <w:highlight w:val="yellow"/>
              </w:rPr>
            </w:pPr>
            <w:r>
              <w:rPr>
                <w:rFonts w:ascii="Arial" w:hAnsi="Arial" w:cs="Arial"/>
              </w:rPr>
              <w:t>Following resolution of works required to eliminate mine subsidence risk as per condition 1.30, these matters can be addressed through the imposition of an appropriate condition of consent.</w:t>
            </w:r>
          </w:p>
        </w:tc>
      </w:tr>
      <w:tr w:rsidR="00A37384" w:rsidRPr="00D51866" w:rsidTr="00726AF7">
        <w:tc>
          <w:tcPr>
            <w:tcW w:w="2093" w:type="dxa"/>
          </w:tcPr>
          <w:p w:rsidR="00A37384" w:rsidRDefault="00A37384" w:rsidP="00A37384">
            <w:pPr>
              <w:rPr>
                <w:rFonts w:ascii="Arial" w:hAnsi="Arial" w:cs="Arial"/>
              </w:rPr>
            </w:pPr>
            <w:r>
              <w:rPr>
                <w:rFonts w:ascii="Arial" w:hAnsi="Arial" w:cs="Arial"/>
              </w:rPr>
              <w:t>Acoustics</w:t>
            </w:r>
          </w:p>
        </w:tc>
        <w:tc>
          <w:tcPr>
            <w:tcW w:w="5103" w:type="dxa"/>
          </w:tcPr>
          <w:p w:rsidR="00A37384" w:rsidRPr="0063446B" w:rsidRDefault="00A37384" w:rsidP="00A37384">
            <w:pPr>
              <w:rPr>
                <w:rFonts w:ascii="Arial" w:hAnsi="Arial" w:cs="Arial"/>
              </w:rPr>
            </w:pPr>
            <w:r w:rsidRPr="0063446B">
              <w:rPr>
                <w:rFonts w:ascii="Arial" w:hAnsi="Arial" w:cs="Arial"/>
              </w:rPr>
              <w:t>Future applications for residential development along the F3 Freeway, Newcastle Link Road, Woodford Street, Lenaghans Drive and</w:t>
            </w:r>
            <w:r>
              <w:rPr>
                <w:rFonts w:ascii="Arial" w:hAnsi="Arial" w:cs="Arial"/>
              </w:rPr>
              <w:t xml:space="preserve"> </w:t>
            </w:r>
            <w:r w:rsidRPr="0063446B">
              <w:rPr>
                <w:rFonts w:ascii="Arial" w:hAnsi="Arial" w:cs="Arial"/>
              </w:rPr>
              <w:t>Minmi Road (south) shall be accompanied by an Acoustic Statement that details measures to reduce the impact of road traffic noise. The</w:t>
            </w:r>
            <w:r>
              <w:rPr>
                <w:rFonts w:ascii="Arial" w:hAnsi="Arial" w:cs="Arial"/>
              </w:rPr>
              <w:t xml:space="preserve"> </w:t>
            </w:r>
            <w:r w:rsidRPr="0063446B">
              <w:rPr>
                <w:rFonts w:ascii="Arial" w:hAnsi="Arial" w:cs="Arial"/>
              </w:rPr>
              <w:t>final selected noise mitigation measures will depend on the location and design of dwellings on the site and the relative authority</w:t>
            </w:r>
            <w:r>
              <w:rPr>
                <w:rFonts w:ascii="Arial" w:hAnsi="Arial" w:cs="Arial"/>
              </w:rPr>
              <w:t xml:space="preserve"> </w:t>
            </w:r>
            <w:r w:rsidRPr="0063446B">
              <w:rPr>
                <w:rFonts w:ascii="Arial" w:hAnsi="Arial" w:cs="Arial"/>
              </w:rPr>
              <w:t>requirements.</w:t>
            </w:r>
          </w:p>
        </w:tc>
        <w:tc>
          <w:tcPr>
            <w:tcW w:w="7087" w:type="dxa"/>
          </w:tcPr>
          <w:p w:rsidR="000E5696" w:rsidRPr="000E5696" w:rsidRDefault="00A37384" w:rsidP="000E5696">
            <w:pPr>
              <w:tabs>
                <w:tab w:val="left" w:pos="7485"/>
              </w:tabs>
              <w:spacing w:line="240" w:lineRule="auto"/>
              <w:ind w:right="23"/>
              <w:rPr>
                <w:rFonts w:ascii="Arial" w:hAnsi="Arial" w:cs="Arial"/>
              </w:rPr>
            </w:pPr>
            <w:r w:rsidRPr="004D3E91">
              <w:rPr>
                <w:rFonts w:ascii="Arial" w:hAnsi="Arial" w:cs="Arial"/>
              </w:rPr>
              <w:t>A traffic noise assessment has been submitted with the application.</w:t>
            </w:r>
            <w:r w:rsidR="000E5696">
              <w:rPr>
                <w:rFonts w:ascii="Arial" w:hAnsi="Arial" w:cs="Arial"/>
              </w:rPr>
              <w:t xml:space="preserve"> </w:t>
            </w:r>
            <w:r w:rsidR="000E5696" w:rsidRPr="000E5696">
              <w:rPr>
                <w:rFonts w:ascii="Arial" w:hAnsi="Arial" w:cs="Arial"/>
              </w:rPr>
              <w:t xml:space="preserve">The report considers future residents and details the majority of future dwellings will not be adversely affected by traffic noise and can achieve relevant internal noise criteria when constructed of standard building materials. Several lots adjoining Woodford Street and the internal boulevard will exceed the relevant internal noise criteria, and will require attenuation through increased quality glazing. </w:t>
            </w:r>
          </w:p>
          <w:p w:rsidR="000E5696" w:rsidRPr="000E5696" w:rsidRDefault="000E5696" w:rsidP="000E5696">
            <w:pPr>
              <w:tabs>
                <w:tab w:val="left" w:pos="7485"/>
              </w:tabs>
              <w:spacing w:line="240" w:lineRule="auto"/>
              <w:ind w:right="23"/>
              <w:rPr>
                <w:rFonts w:ascii="Arial" w:hAnsi="Arial" w:cs="Arial"/>
              </w:rPr>
            </w:pPr>
            <w:r w:rsidRPr="000E5696">
              <w:rPr>
                <w:rFonts w:ascii="Arial" w:hAnsi="Arial" w:cs="Arial"/>
              </w:rPr>
              <w:t>This outcome can be achieved through the imposition of appropriate conditions of consent requiring a covenant on these lots.</w:t>
            </w:r>
          </w:p>
          <w:p w:rsidR="00A37384" w:rsidRPr="00DB7D3A" w:rsidRDefault="00A37384" w:rsidP="00A37384">
            <w:pPr>
              <w:tabs>
                <w:tab w:val="left" w:pos="7485"/>
              </w:tabs>
              <w:spacing w:line="240" w:lineRule="auto"/>
              <w:ind w:right="23"/>
              <w:rPr>
                <w:rFonts w:ascii="Arial" w:hAnsi="Arial" w:cs="Arial"/>
              </w:rPr>
            </w:pPr>
          </w:p>
        </w:tc>
      </w:tr>
      <w:tr w:rsidR="00A37384" w:rsidRPr="00D51866" w:rsidTr="00726AF7">
        <w:tc>
          <w:tcPr>
            <w:tcW w:w="2093" w:type="dxa"/>
          </w:tcPr>
          <w:p w:rsidR="00A37384" w:rsidRDefault="00A37384" w:rsidP="00A37384">
            <w:pPr>
              <w:rPr>
                <w:rFonts w:ascii="Arial" w:hAnsi="Arial" w:cs="Arial"/>
              </w:rPr>
            </w:pPr>
            <w:r>
              <w:rPr>
                <w:rFonts w:ascii="Arial" w:hAnsi="Arial" w:cs="Arial"/>
              </w:rPr>
              <w:t>Tree management</w:t>
            </w:r>
          </w:p>
        </w:tc>
        <w:tc>
          <w:tcPr>
            <w:tcW w:w="5103" w:type="dxa"/>
          </w:tcPr>
          <w:p w:rsidR="00A37384" w:rsidRPr="0063446B" w:rsidRDefault="00A37384" w:rsidP="00A37384">
            <w:pPr>
              <w:rPr>
                <w:rFonts w:ascii="Arial" w:hAnsi="Arial" w:cs="Arial"/>
              </w:rPr>
            </w:pPr>
            <w:r w:rsidRPr="0063446B">
              <w:rPr>
                <w:rFonts w:ascii="Arial" w:hAnsi="Arial" w:cs="Arial"/>
              </w:rPr>
              <w:t>The Owner is required to protect trees of significance (habitat and old growth) during lot planning, particularly in areas that contain</w:t>
            </w:r>
            <w:r>
              <w:rPr>
                <w:rFonts w:ascii="Arial" w:hAnsi="Arial" w:cs="Arial"/>
              </w:rPr>
              <w:t xml:space="preserve"> </w:t>
            </w:r>
            <w:r w:rsidRPr="0063446B">
              <w:rPr>
                <w:rFonts w:ascii="Arial" w:hAnsi="Arial" w:cs="Arial"/>
              </w:rPr>
              <w:t>identified native vegetation communities, wh</w:t>
            </w:r>
            <w:r>
              <w:rPr>
                <w:rFonts w:ascii="Arial" w:hAnsi="Arial" w:cs="Arial"/>
              </w:rPr>
              <w:t>e</w:t>
            </w:r>
            <w:r w:rsidRPr="0063446B">
              <w:rPr>
                <w:rFonts w:ascii="Arial" w:hAnsi="Arial" w:cs="Arial"/>
              </w:rPr>
              <w:t>rever</w:t>
            </w:r>
            <w:r>
              <w:rPr>
                <w:rFonts w:ascii="Arial" w:hAnsi="Arial" w:cs="Arial"/>
              </w:rPr>
              <w:t xml:space="preserve"> </w:t>
            </w:r>
            <w:r w:rsidRPr="0063446B">
              <w:rPr>
                <w:rFonts w:ascii="Arial" w:hAnsi="Arial" w:cs="Arial"/>
              </w:rPr>
              <w:t>feasible prior</w:t>
            </w:r>
            <w:r>
              <w:rPr>
                <w:rFonts w:ascii="Arial" w:hAnsi="Arial" w:cs="Arial"/>
              </w:rPr>
              <w:t xml:space="preserve"> </w:t>
            </w:r>
            <w:r w:rsidRPr="0063446B">
              <w:rPr>
                <w:rFonts w:ascii="Arial" w:hAnsi="Arial" w:cs="Arial"/>
              </w:rPr>
              <w:t>to any clearing of sites. Trees within riparian corridors will also be</w:t>
            </w:r>
            <w:r>
              <w:rPr>
                <w:rFonts w:ascii="Arial" w:hAnsi="Arial" w:cs="Arial"/>
              </w:rPr>
              <w:t xml:space="preserve"> </w:t>
            </w:r>
            <w:r w:rsidRPr="0063446B">
              <w:rPr>
                <w:rFonts w:ascii="Arial" w:hAnsi="Arial" w:cs="Arial"/>
              </w:rPr>
              <w:t>retained</w:t>
            </w:r>
            <w:r>
              <w:rPr>
                <w:rFonts w:ascii="Arial" w:hAnsi="Arial" w:cs="Arial"/>
              </w:rPr>
              <w:t xml:space="preserve"> </w:t>
            </w:r>
            <w:r w:rsidRPr="0063446B">
              <w:rPr>
                <w:rFonts w:ascii="Arial" w:hAnsi="Arial" w:cs="Arial"/>
              </w:rPr>
              <w:t>to</w:t>
            </w:r>
            <w:r>
              <w:rPr>
                <w:rFonts w:ascii="Arial" w:hAnsi="Arial" w:cs="Arial"/>
              </w:rPr>
              <w:t xml:space="preserve"> </w:t>
            </w:r>
            <w:r w:rsidRPr="0063446B">
              <w:rPr>
                <w:rFonts w:ascii="Arial" w:hAnsi="Arial" w:cs="Arial"/>
              </w:rPr>
              <w:t>ensure</w:t>
            </w:r>
            <w:r>
              <w:rPr>
                <w:rFonts w:ascii="Arial" w:hAnsi="Arial" w:cs="Arial"/>
              </w:rPr>
              <w:t xml:space="preserve"> </w:t>
            </w:r>
            <w:r w:rsidRPr="0063446B">
              <w:rPr>
                <w:rFonts w:ascii="Arial" w:hAnsi="Arial" w:cs="Arial"/>
              </w:rPr>
              <w:t>biodiversity. A</w:t>
            </w:r>
            <w:r>
              <w:rPr>
                <w:rFonts w:ascii="Arial" w:hAnsi="Arial" w:cs="Arial"/>
              </w:rPr>
              <w:t xml:space="preserve"> </w:t>
            </w:r>
            <w:r w:rsidRPr="0063446B">
              <w:rPr>
                <w:rFonts w:ascii="Arial" w:hAnsi="Arial" w:cs="Arial"/>
              </w:rPr>
              <w:t>clearing</w:t>
            </w:r>
            <w:r>
              <w:rPr>
                <w:rFonts w:ascii="Arial" w:hAnsi="Arial" w:cs="Arial"/>
              </w:rPr>
              <w:t xml:space="preserve"> </w:t>
            </w:r>
            <w:r w:rsidRPr="0063446B">
              <w:rPr>
                <w:rFonts w:ascii="Arial" w:hAnsi="Arial" w:cs="Arial"/>
              </w:rPr>
              <w:t>protocol will be</w:t>
            </w:r>
            <w:r>
              <w:rPr>
                <w:rFonts w:ascii="Arial" w:hAnsi="Arial" w:cs="Arial"/>
              </w:rPr>
              <w:t xml:space="preserve"> </w:t>
            </w:r>
            <w:r w:rsidRPr="0063446B">
              <w:rPr>
                <w:rFonts w:ascii="Arial" w:hAnsi="Arial" w:cs="Arial"/>
              </w:rPr>
              <w:t>prepared</w:t>
            </w:r>
            <w:r>
              <w:rPr>
                <w:rFonts w:ascii="Arial" w:hAnsi="Arial" w:cs="Arial"/>
              </w:rPr>
              <w:t xml:space="preserve"> </w:t>
            </w:r>
            <w:r w:rsidRPr="0063446B">
              <w:rPr>
                <w:rFonts w:ascii="Arial" w:hAnsi="Arial" w:cs="Arial"/>
              </w:rPr>
              <w:t>for</w:t>
            </w:r>
            <w:r>
              <w:rPr>
                <w:rFonts w:ascii="Arial" w:hAnsi="Arial" w:cs="Arial"/>
              </w:rPr>
              <w:t xml:space="preserve"> </w:t>
            </w:r>
            <w:r w:rsidRPr="0063446B">
              <w:rPr>
                <w:rFonts w:ascii="Arial" w:hAnsi="Arial" w:cs="Arial"/>
              </w:rPr>
              <w:t>the</w:t>
            </w:r>
            <w:r>
              <w:rPr>
                <w:rFonts w:ascii="Arial" w:hAnsi="Arial" w:cs="Arial"/>
              </w:rPr>
              <w:t xml:space="preserve"> </w:t>
            </w:r>
            <w:r w:rsidRPr="0063446B">
              <w:rPr>
                <w:rFonts w:ascii="Arial" w:hAnsi="Arial" w:cs="Arial"/>
              </w:rPr>
              <w:t>removal</w:t>
            </w:r>
            <w:r>
              <w:rPr>
                <w:rFonts w:ascii="Arial" w:hAnsi="Arial" w:cs="Arial"/>
              </w:rPr>
              <w:t xml:space="preserve"> </w:t>
            </w:r>
            <w:r w:rsidRPr="0063446B">
              <w:rPr>
                <w:rFonts w:ascii="Arial" w:hAnsi="Arial" w:cs="Arial"/>
              </w:rPr>
              <w:t>of</w:t>
            </w:r>
            <w:r>
              <w:rPr>
                <w:rFonts w:ascii="Arial" w:hAnsi="Arial" w:cs="Arial"/>
              </w:rPr>
              <w:t xml:space="preserve"> </w:t>
            </w:r>
            <w:r w:rsidRPr="0063446B">
              <w:rPr>
                <w:rFonts w:ascii="Arial" w:hAnsi="Arial" w:cs="Arial"/>
              </w:rPr>
              <w:t>trees</w:t>
            </w:r>
            <w:r>
              <w:rPr>
                <w:rFonts w:ascii="Arial" w:hAnsi="Arial" w:cs="Arial"/>
              </w:rPr>
              <w:t xml:space="preserve"> </w:t>
            </w:r>
            <w:r w:rsidRPr="0063446B">
              <w:rPr>
                <w:rFonts w:ascii="Arial" w:hAnsi="Arial" w:cs="Arial"/>
              </w:rPr>
              <w:t>containing</w:t>
            </w:r>
            <w:r>
              <w:rPr>
                <w:rFonts w:ascii="Arial" w:hAnsi="Arial" w:cs="Arial"/>
              </w:rPr>
              <w:t xml:space="preserve"> </w:t>
            </w:r>
            <w:r w:rsidRPr="0063446B">
              <w:rPr>
                <w:rFonts w:ascii="Arial" w:hAnsi="Arial" w:cs="Arial"/>
              </w:rPr>
              <w:t>suitable</w:t>
            </w:r>
            <w:r>
              <w:rPr>
                <w:rFonts w:ascii="Arial" w:hAnsi="Arial" w:cs="Arial"/>
              </w:rPr>
              <w:t xml:space="preserve"> </w:t>
            </w:r>
            <w:r w:rsidRPr="0063446B">
              <w:rPr>
                <w:rFonts w:ascii="Arial" w:hAnsi="Arial" w:cs="Arial"/>
              </w:rPr>
              <w:t>habitat</w:t>
            </w:r>
            <w:r>
              <w:rPr>
                <w:rFonts w:ascii="Arial" w:hAnsi="Arial" w:cs="Arial"/>
              </w:rPr>
              <w:t xml:space="preserve"> </w:t>
            </w:r>
            <w:r w:rsidRPr="0063446B">
              <w:rPr>
                <w:rFonts w:ascii="Arial" w:hAnsi="Arial" w:cs="Arial"/>
              </w:rPr>
              <w:t>hollows</w:t>
            </w:r>
            <w:r>
              <w:rPr>
                <w:rFonts w:ascii="Arial" w:hAnsi="Arial" w:cs="Arial"/>
              </w:rPr>
              <w:t xml:space="preserve"> </w:t>
            </w:r>
            <w:r w:rsidRPr="0063446B">
              <w:rPr>
                <w:rFonts w:ascii="Arial" w:hAnsi="Arial" w:cs="Arial"/>
              </w:rPr>
              <w:t>and</w:t>
            </w:r>
            <w:r>
              <w:rPr>
                <w:rFonts w:ascii="Arial" w:hAnsi="Arial" w:cs="Arial"/>
              </w:rPr>
              <w:t xml:space="preserve"> </w:t>
            </w:r>
            <w:r w:rsidRPr="0063446B">
              <w:rPr>
                <w:rFonts w:ascii="Arial" w:hAnsi="Arial" w:cs="Arial"/>
              </w:rPr>
              <w:t>submitted to LMCC or NCC prior to any work commencing on site for each stage of development.</w:t>
            </w:r>
          </w:p>
        </w:tc>
        <w:tc>
          <w:tcPr>
            <w:tcW w:w="7087" w:type="dxa"/>
          </w:tcPr>
          <w:p w:rsidR="00DA0E6F" w:rsidRDefault="00DA0E6F" w:rsidP="00A37384">
            <w:pPr>
              <w:rPr>
                <w:rFonts w:ascii="Arial" w:hAnsi="Arial" w:cs="Arial"/>
                <w:bCs/>
              </w:rPr>
            </w:pPr>
            <w:r>
              <w:rPr>
                <w:rFonts w:ascii="Arial" w:hAnsi="Arial" w:cs="Arial"/>
                <w:bCs/>
              </w:rPr>
              <w:t xml:space="preserve">The application has minimised clearing and disturbance of vegetation, to the extent possible, and proposes to retain vegetation within riparian corridors zoned conservation, and retain vegetation on lands with steeper slope. </w:t>
            </w:r>
          </w:p>
          <w:p w:rsidR="00A37384" w:rsidRPr="00CC6A9B" w:rsidRDefault="00A37384" w:rsidP="00A37384">
            <w:pPr>
              <w:rPr>
                <w:rFonts w:ascii="Arial" w:hAnsi="Arial" w:cs="Arial"/>
              </w:rPr>
            </w:pPr>
            <w:r>
              <w:rPr>
                <w:rFonts w:ascii="Arial" w:hAnsi="Arial" w:cs="Arial"/>
              </w:rPr>
              <w:t>The tree clearing protocol can be addressed through the imposition of an appropriate condition of consent.</w:t>
            </w:r>
          </w:p>
        </w:tc>
      </w:tr>
      <w:tr w:rsidR="00A37384" w:rsidRPr="00D51866" w:rsidTr="00726AF7">
        <w:tc>
          <w:tcPr>
            <w:tcW w:w="2093" w:type="dxa"/>
          </w:tcPr>
          <w:p w:rsidR="00A37384" w:rsidRDefault="00A37384" w:rsidP="00A37384">
            <w:pPr>
              <w:rPr>
                <w:rFonts w:ascii="Arial" w:hAnsi="Arial" w:cs="Arial"/>
              </w:rPr>
            </w:pPr>
            <w:r>
              <w:rPr>
                <w:rFonts w:ascii="Arial" w:hAnsi="Arial" w:cs="Arial"/>
              </w:rPr>
              <w:t>Flora and fauna conservation management</w:t>
            </w:r>
          </w:p>
        </w:tc>
        <w:tc>
          <w:tcPr>
            <w:tcW w:w="5103" w:type="dxa"/>
          </w:tcPr>
          <w:p w:rsidR="00A37384" w:rsidRPr="0063446B" w:rsidRDefault="00A37384" w:rsidP="00A37384">
            <w:pPr>
              <w:rPr>
                <w:rFonts w:ascii="Arial" w:hAnsi="Arial" w:cs="Arial"/>
              </w:rPr>
            </w:pPr>
            <w:r w:rsidRPr="0063446B">
              <w:rPr>
                <w:rFonts w:ascii="Arial" w:hAnsi="Arial" w:cs="Arial"/>
              </w:rPr>
              <w:t>Prior to any works on site commencing, the Owner is to prepare a Vegetation and Habitat Management Plan. The vegetation</w:t>
            </w:r>
            <w:r>
              <w:rPr>
                <w:rFonts w:ascii="Arial" w:hAnsi="Arial" w:cs="Arial"/>
              </w:rPr>
              <w:t xml:space="preserve"> </w:t>
            </w:r>
            <w:r w:rsidRPr="0063446B">
              <w:rPr>
                <w:rFonts w:ascii="Arial" w:hAnsi="Arial" w:cs="Arial"/>
              </w:rPr>
              <w:t>management plan will be implemented for each stage of the subdivision. The vegetation management shall require that direction and</w:t>
            </w:r>
            <w:r>
              <w:rPr>
                <w:rFonts w:ascii="Arial" w:hAnsi="Arial" w:cs="Arial"/>
              </w:rPr>
              <w:t xml:space="preserve"> </w:t>
            </w:r>
            <w:r w:rsidRPr="0063446B">
              <w:rPr>
                <w:rFonts w:ascii="Arial" w:hAnsi="Arial" w:cs="Arial"/>
              </w:rPr>
              <w:t>supervision be provided by suitably qualified persons associated with vegetation removal including habitat trees (hollow-bearing).</w:t>
            </w:r>
          </w:p>
        </w:tc>
        <w:tc>
          <w:tcPr>
            <w:tcW w:w="7087" w:type="dxa"/>
          </w:tcPr>
          <w:p w:rsidR="00A37384" w:rsidRDefault="00A37384" w:rsidP="00A37384">
            <w:pPr>
              <w:shd w:val="clear" w:color="auto" w:fill="FFFFFF"/>
              <w:spacing w:line="240" w:lineRule="auto"/>
              <w:ind w:right="-23"/>
              <w:rPr>
                <w:rFonts w:ascii="Arial" w:hAnsi="Arial" w:cs="Arial"/>
                <w:lang w:eastAsia="en-GB"/>
              </w:rPr>
            </w:pPr>
            <w:r>
              <w:rPr>
                <w:rFonts w:ascii="Arial" w:hAnsi="Arial" w:cs="Arial"/>
                <w:lang w:eastAsia="en-GB"/>
              </w:rPr>
              <w:t xml:space="preserve">A VHMP has been prepared and supported by </w:t>
            </w:r>
            <w:r w:rsidRPr="00DF1657">
              <w:rPr>
                <w:rFonts w:ascii="Arial" w:hAnsi="Arial" w:cs="Arial"/>
                <w:lang w:eastAsia="en-GB"/>
              </w:rPr>
              <w:t>BCD</w:t>
            </w:r>
            <w:r>
              <w:rPr>
                <w:rFonts w:ascii="Arial" w:hAnsi="Arial" w:cs="Arial"/>
                <w:lang w:eastAsia="en-GB"/>
              </w:rPr>
              <w:t xml:space="preserve"> subject to certain conditions. </w:t>
            </w:r>
          </w:p>
          <w:p w:rsidR="00A37384" w:rsidRPr="00FB6989" w:rsidRDefault="00A37384" w:rsidP="00A37384">
            <w:pPr>
              <w:shd w:val="clear" w:color="auto" w:fill="FFFFFF"/>
              <w:spacing w:line="240" w:lineRule="auto"/>
              <w:ind w:right="-23"/>
              <w:rPr>
                <w:rFonts w:ascii="Arial" w:hAnsi="Arial" w:cs="Arial"/>
                <w:lang w:eastAsia="en-GB"/>
              </w:rPr>
            </w:pPr>
            <w:r>
              <w:rPr>
                <w:rFonts w:ascii="Arial" w:hAnsi="Arial" w:cs="Arial"/>
                <w:lang w:eastAsia="en-GB"/>
              </w:rPr>
              <w:t xml:space="preserve">The applicant has reviewed these recommendations and provided a response requesting further consideration to times and temperatures for clearing. </w:t>
            </w:r>
            <w:r w:rsidRPr="00DF1657">
              <w:rPr>
                <w:rFonts w:ascii="Arial" w:hAnsi="Arial" w:cs="Arial"/>
                <w:lang w:eastAsia="en-GB"/>
              </w:rPr>
              <w:t>Th</w:t>
            </w:r>
            <w:r>
              <w:rPr>
                <w:rFonts w:ascii="Arial" w:hAnsi="Arial" w:cs="Arial"/>
                <w:lang w:eastAsia="en-GB"/>
              </w:rPr>
              <w:t xml:space="preserve">ese matters are resolvable and can be achieved through further consultation with BCD and </w:t>
            </w:r>
            <w:r w:rsidRPr="00DF1657">
              <w:rPr>
                <w:rFonts w:ascii="Arial" w:hAnsi="Arial" w:cs="Arial"/>
                <w:lang w:eastAsia="en-GB"/>
              </w:rPr>
              <w:t>imposition of appropriate condition</w:t>
            </w:r>
            <w:r>
              <w:rPr>
                <w:rFonts w:ascii="Arial" w:hAnsi="Arial" w:cs="Arial"/>
                <w:lang w:eastAsia="en-GB"/>
              </w:rPr>
              <w:t>s</w:t>
            </w:r>
            <w:r w:rsidRPr="00DF1657">
              <w:rPr>
                <w:rFonts w:ascii="Arial" w:hAnsi="Arial" w:cs="Arial"/>
                <w:lang w:eastAsia="en-GB"/>
              </w:rPr>
              <w:t xml:space="preserve"> of consent</w:t>
            </w:r>
            <w:r>
              <w:rPr>
                <w:rFonts w:ascii="Arial" w:hAnsi="Arial" w:cs="Arial"/>
                <w:lang w:eastAsia="en-GB"/>
              </w:rPr>
              <w:t>, if the application is deferred.</w:t>
            </w:r>
          </w:p>
        </w:tc>
      </w:tr>
      <w:tr w:rsidR="00A37384" w:rsidRPr="00D51866" w:rsidTr="00726AF7">
        <w:tc>
          <w:tcPr>
            <w:tcW w:w="2093" w:type="dxa"/>
          </w:tcPr>
          <w:p w:rsidR="00A37384" w:rsidRDefault="00A37384" w:rsidP="00A37384">
            <w:pPr>
              <w:rPr>
                <w:rFonts w:ascii="Arial" w:hAnsi="Arial" w:cs="Arial"/>
              </w:rPr>
            </w:pPr>
            <w:r>
              <w:rPr>
                <w:rFonts w:ascii="Arial" w:hAnsi="Arial" w:cs="Arial"/>
              </w:rPr>
              <w:t>Flora and fauna conservation management / environmental management</w:t>
            </w:r>
          </w:p>
        </w:tc>
        <w:tc>
          <w:tcPr>
            <w:tcW w:w="5103" w:type="dxa"/>
          </w:tcPr>
          <w:p w:rsidR="00A37384" w:rsidRDefault="00A37384" w:rsidP="00A37384">
            <w:pPr>
              <w:rPr>
                <w:rFonts w:ascii="Arial" w:hAnsi="Arial" w:cs="Arial"/>
              </w:rPr>
            </w:pPr>
            <w:r>
              <w:rPr>
                <w:rFonts w:ascii="Arial" w:hAnsi="Arial" w:cs="Arial"/>
              </w:rPr>
              <w:t>The owner is to:</w:t>
            </w:r>
          </w:p>
          <w:p w:rsidR="00A37384" w:rsidRDefault="00A37384" w:rsidP="00A37384">
            <w:pPr>
              <w:pStyle w:val="ListParagraph"/>
              <w:numPr>
                <w:ilvl w:val="0"/>
                <w:numId w:val="48"/>
              </w:numPr>
              <w:spacing w:after="160"/>
              <w:contextualSpacing w:val="0"/>
              <w:rPr>
                <w:rFonts w:ascii="Arial" w:hAnsi="Arial" w:cs="Arial"/>
              </w:rPr>
            </w:pPr>
            <w:r w:rsidRPr="0063446B">
              <w:rPr>
                <w:rFonts w:ascii="Arial" w:hAnsi="Arial" w:cs="Arial"/>
              </w:rPr>
              <w:t>Recover any native fauna that are potentially displaced.</w:t>
            </w:r>
          </w:p>
          <w:p w:rsidR="00A37384" w:rsidRDefault="00A37384" w:rsidP="00A37384">
            <w:pPr>
              <w:pStyle w:val="ListParagraph"/>
              <w:numPr>
                <w:ilvl w:val="0"/>
                <w:numId w:val="48"/>
              </w:numPr>
              <w:spacing w:after="160"/>
              <w:contextualSpacing w:val="0"/>
              <w:rPr>
                <w:rFonts w:ascii="Arial" w:hAnsi="Arial" w:cs="Arial"/>
              </w:rPr>
            </w:pPr>
            <w:r w:rsidRPr="0063446B">
              <w:rPr>
                <w:rFonts w:ascii="Arial" w:hAnsi="Arial" w:cs="Arial"/>
              </w:rPr>
              <w:t>Select species for future landscaping works and seed stock for revegetation should be limited to locally occurring native species.</w:t>
            </w:r>
          </w:p>
          <w:p w:rsidR="00A37384" w:rsidRDefault="00A37384" w:rsidP="00A37384">
            <w:pPr>
              <w:pStyle w:val="ListParagraph"/>
              <w:numPr>
                <w:ilvl w:val="0"/>
                <w:numId w:val="48"/>
              </w:numPr>
              <w:spacing w:after="160"/>
              <w:contextualSpacing w:val="0"/>
              <w:rPr>
                <w:rFonts w:ascii="Arial" w:hAnsi="Arial" w:cs="Arial"/>
              </w:rPr>
            </w:pPr>
            <w:r w:rsidRPr="0063446B">
              <w:rPr>
                <w:rFonts w:ascii="Arial" w:hAnsi="Arial" w:cs="Arial"/>
              </w:rPr>
              <w:t>Where</w:t>
            </w:r>
            <w:r>
              <w:rPr>
                <w:rFonts w:ascii="Arial" w:hAnsi="Arial" w:cs="Arial"/>
              </w:rPr>
              <w:t xml:space="preserve"> </w:t>
            </w:r>
            <w:r w:rsidRPr="0063446B">
              <w:rPr>
                <w:rFonts w:ascii="Arial" w:hAnsi="Arial" w:cs="Arial"/>
              </w:rPr>
              <w:t>possible,</w:t>
            </w:r>
            <w:r>
              <w:rPr>
                <w:rFonts w:ascii="Arial" w:hAnsi="Arial" w:cs="Arial"/>
              </w:rPr>
              <w:t xml:space="preserve"> </w:t>
            </w:r>
            <w:r w:rsidRPr="0063446B">
              <w:rPr>
                <w:rFonts w:ascii="Arial" w:hAnsi="Arial" w:cs="Arial"/>
              </w:rPr>
              <w:t>earthworks</w:t>
            </w:r>
            <w:r>
              <w:rPr>
                <w:rFonts w:ascii="Arial" w:hAnsi="Arial" w:cs="Arial"/>
              </w:rPr>
              <w:t xml:space="preserve"> </w:t>
            </w:r>
            <w:r w:rsidRPr="0063446B">
              <w:rPr>
                <w:rFonts w:ascii="Arial" w:hAnsi="Arial" w:cs="Arial"/>
              </w:rPr>
              <w:t>(and</w:t>
            </w:r>
            <w:r>
              <w:rPr>
                <w:rFonts w:ascii="Arial" w:hAnsi="Arial" w:cs="Arial"/>
              </w:rPr>
              <w:t xml:space="preserve"> </w:t>
            </w:r>
            <w:r w:rsidRPr="0063446B">
              <w:rPr>
                <w:rFonts w:ascii="Arial" w:hAnsi="Arial" w:cs="Arial"/>
              </w:rPr>
              <w:t>all works</w:t>
            </w:r>
            <w:r>
              <w:rPr>
                <w:rFonts w:ascii="Arial" w:hAnsi="Arial" w:cs="Arial"/>
              </w:rPr>
              <w:t xml:space="preserve"> </w:t>
            </w:r>
            <w:r w:rsidRPr="0063446B">
              <w:rPr>
                <w:rFonts w:ascii="Arial" w:hAnsi="Arial" w:cs="Arial"/>
              </w:rPr>
              <w:t>in</w:t>
            </w:r>
            <w:r>
              <w:rPr>
                <w:rFonts w:ascii="Arial" w:hAnsi="Arial" w:cs="Arial"/>
              </w:rPr>
              <w:t xml:space="preserve"> </w:t>
            </w:r>
            <w:r w:rsidRPr="0063446B">
              <w:rPr>
                <w:rFonts w:ascii="Arial" w:hAnsi="Arial" w:cs="Arial"/>
              </w:rPr>
              <w:t>the</w:t>
            </w:r>
            <w:r>
              <w:rPr>
                <w:rFonts w:ascii="Arial" w:hAnsi="Arial" w:cs="Arial"/>
              </w:rPr>
              <w:t xml:space="preserve"> </w:t>
            </w:r>
            <w:r w:rsidRPr="0063446B">
              <w:rPr>
                <w:rFonts w:ascii="Arial" w:hAnsi="Arial" w:cs="Arial"/>
              </w:rPr>
              <w:t>vicinity</w:t>
            </w:r>
            <w:r>
              <w:rPr>
                <w:rFonts w:ascii="Arial" w:hAnsi="Arial" w:cs="Arial"/>
              </w:rPr>
              <w:t xml:space="preserve"> </w:t>
            </w:r>
            <w:r w:rsidRPr="0063446B">
              <w:rPr>
                <w:rFonts w:ascii="Arial" w:hAnsi="Arial" w:cs="Arial"/>
              </w:rPr>
              <w:t>of</w:t>
            </w:r>
            <w:r>
              <w:rPr>
                <w:rFonts w:ascii="Arial" w:hAnsi="Arial" w:cs="Arial"/>
              </w:rPr>
              <w:t xml:space="preserve"> </w:t>
            </w:r>
            <w:r w:rsidRPr="0063446B">
              <w:rPr>
                <w:rFonts w:ascii="Arial" w:hAnsi="Arial" w:cs="Arial"/>
              </w:rPr>
              <w:t>drainage</w:t>
            </w:r>
            <w:r>
              <w:rPr>
                <w:rFonts w:ascii="Arial" w:hAnsi="Arial" w:cs="Arial"/>
              </w:rPr>
              <w:t xml:space="preserve"> </w:t>
            </w:r>
            <w:r w:rsidRPr="0063446B">
              <w:rPr>
                <w:rFonts w:ascii="Arial" w:hAnsi="Arial" w:cs="Arial"/>
              </w:rPr>
              <w:t>lines) should</w:t>
            </w:r>
            <w:r>
              <w:rPr>
                <w:rFonts w:ascii="Arial" w:hAnsi="Arial" w:cs="Arial"/>
              </w:rPr>
              <w:t xml:space="preserve"> </w:t>
            </w:r>
            <w:r w:rsidRPr="0063446B">
              <w:rPr>
                <w:rFonts w:ascii="Arial" w:hAnsi="Arial" w:cs="Arial"/>
              </w:rPr>
              <w:t>be</w:t>
            </w:r>
            <w:r>
              <w:rPr>
                <w:rFonts w:ascii="Arial" w:hAnsi="Arial" w:cs="Arial"/>
              </w:rPr>
              <w:t xml:space="preserve"> </w:t>
            </w:r>
            <w:r w:rsidRPr="0063446B">
              <w:rPr>
                <w:rFonts w:ascii="Arial" w:hAnsi="Arial" w:cs="Arial"/>
              </w:rPr>
              <w:t>undertaken</w:t>
            </w:r>
            <w:r>
              <w:rPr>
                <w:rFonts w:ascii="Arial" w:hAnsi="Arial" w:cs="Arial"/>
              </w:rPr>
              <w:t xml:space="preserve"> </w:t>
            </w:r>
            <w:r w:rsidRPr="0063446B">
              <w:rPr>
                <w:rFonts w:ascii="Arial" w:hAnsi="Arial" w:cs="Arial"/>
              </w:rPr>
              <w:t>during</w:t>
            </w:r>
            <w:r>
              <w:rPr>
                <w:rFonts w:ascii="Arial" w:hAnsi="Arial" w:cs="Arial"/>
              </w:rPr>
              <w:t xml:space="preserve"> appropriate </w:t>
            </w:r>
            <w:r w:rsidRPr="0063446B">
              <w:rPr>
                <w:rFonts w:ascii="Arial" w:hAnsi="Arial" w:cs="Arial"/>
              </w:rPr>
              <w:t>weather</w:t>
            </w:r>
            <w:r>
              <w:rPr>
                <w:rFonts w:ascii="Arial" w:hAnsi="Arial" w:cs="Arial"/>
              </w:rPr>
              <w:t xml:space="preserve"> </w:t>
            </w:r>
            <w:r w:rsidRPr="0063446B">
              <w:rPr>
                <w:rFonts w:ascii="Arial" w:hAnsi="Arial" w:cs="Arial"/>
              </w:rPr>
              <w:t>conditions</w:t>
            </w:r>
            <w:r>
              <w:rPr>
                <w:rFonts w:ascii="Arial" w:hAnsi="Arial" w:cs="Arial"/>
              </w:rPr>
              <w:t xml:space="preserve"> </w:t>
            </w:r>
            <w:r w:rsidRPr="0063446B">
              <w:rPr>
                <w:rFonts w:ascii="Arial" w:hAnsi="Arial" w:cs="Arial"/>
              </w:rPr>
              <w:t>to minimise potential erosion impacts.</w:t>
            </w:r>
          </w:p>
          <w:p w:rsidR="00A37384" w:rsidRPr="0063446B" w:rsidRDefault="00A37384" w:rsidP="00A37384">
            <w:pPr>
              <w:pStyle w:val="ListParagraph"/>
              <w:numPr>
                <w:ilvl w:val="0"/>
                <w:numId w:val="48"/>
              </w:numPr>
              <w:spacing w:after="160"/>
              <w:contextualSpacing w:val="0"/>
              <w:rPr>
                <w:rFonts w:ascii="Arial" w:hAnsi="Arial" w:cs="Arial"/>
              </w:rPr>
            </w:pPr>
            <w:r w:rsidRPr="0063446B">
              <w:rPr>
                <w:rFonts w:ascii="Arial" w:hAnsi="Arial" w:cs="Arial"/>
              </w:rPr>
              <w:t>lmplement nutrient and sediment control devices.</w:t>
            </w:r>
          </w:p>
        </w:tc>
        <w:tc>
          <w:tcPr>
            <w:tcW w:w="7087" w:type="dxa"/>
          </w:tcPr>
          <w:p w:rsidR="00A37384" w:rsidRDefault="00A37384" w:rsidP="00A37384">
            <w:pPr>
              <w:rPr>
                <w:rFonts w:ascii="Arial" w:hAnsi="Arial" w:cs="Arial"/>
                <w:highlight w:val="green"/>
              </w:rPr>
            </w:pPr>
            <w:r>
              <w:rPr>
                <w:rFonts w:ascii="Arial" w:hAnsi="Arial" w:cs="Arial"/>
              </w:rPr>
              <w:t>These matters can be addressed through the imposition of appropriate conditions of consent.</w:t>
            </w:r>
          </w:p>
        </w:tc>
      </w:tr>
      <w:tr w:rsidR="00A37384" w:rsidRPr="00D51866" w:rsidTr="00726AF7">
        <w:tc>
          <w:tcPr>
            <w:tcW w:w="2093" w:type="dxa"/>
          </w:tcPr>
          <w:p w:rsidR="00A37384" w:rsidRDefault="00A37384" w:rsidP="00A37384">
            <w:pPr>
              <w:rPr>
                <w:rFonts w:ascii="Arial" w:hAnsi="Arial" w:cs="Arial"/>
              </w:rPr>
            </w:pPr>
            <w:r>
              <w:rPr>
                <w:rFonts w:ascii="Arial" w:hAnsi="Arial" w:cs="Arial"/>
              </w:rPr>
              <w:t>Roads, infrastructure and services</w:t>
            </w:r>
          </w:p>
        </w:tc>
        <w:tc>
          <w:tcPr>
            <w:tcW w:w="5103" w:type="dxa"/>
          </w:tcPr>
          <w:p w:rsidR="00A37384" w:rsidRDefault="00A37384" w:rsidP="00A37384">
            <w:pPr>
              <w:rPr>
                <w:rFonts w:ascii="Arial" w:hAnsi="Arial" w:cs="Arial"/>
              </w:rPr>
            </w:pPr>
            <w:r>
              <w:rPr>
                <w:rFonts w:ascii="Arial" w:hAnsi="Arial" w:cs="Arial"/>
              </w:rPr>
              <w:t>The owner will provide for new roads and connections as per the plans included in the Concept Plan by RPS.</w:t>
            </w:r>
          </w:p>
          <w:p w:rsidR="00A37384" w:rsidRPr="00824BD1" w:rsidRDefault="00A37384" w:rsidP="00A37384">
            <w:pPr>
              <w:rPr>
                <w:rFonts w:ascii="Arial" w:hAnsi="Arial" w:cs="Arial"/>
              </w:rPr>
            </w:pPr>
            <w:r w:rsidRPr="00824BD1">
              <w:rPr>
                <w:rFonts w:ascii="Arial" w:hAnsi="Arial" w:cs="Arial"/>
              </w:rPr>
              <w:t xml:space="preserve">Road </w:t>
            </w:r>
            <w:r>
              <w:rPr>
                <w:rFonts w:ascii="Arial" w:hAnsi="Arial" w:cs="Arial"/>
              </w:rPr>
              <w:t>i</w:t>
            </w:r>
            <w:r w:rsidRPr="00824BD1">
              <w:rPr>
                <w:rFonts w:ascii="Arial" w:hAnsi="Arial" w:cs="Arial"/>
              </w:rPr>
              <w:t>nfrastructure including road pavement, footpaths, kerb and gutter (where required), drainage services, street trees, street lighting,</w:t>
            </w:r>
            <w:r>
              <w:rPr>
                <w:rFonts w:ascii="Arial" w:hAnsi="Arial" w:cs="Arial"/>
              </w:rPr>
              <w:t xml:space="preserve"> </w:t>
            </w:r>
            <w:r w:rsidRPr="00824BD1">
              <w:rPr>
                <w:rFonts w:ascii="Arial" w:hAnsi="Arial" w:cs="Arial"/>
              </w:rPr>
              <w:t>signage and line markings will be provided for the subdivision, in accordance with Council's</w:t>
            </w:r>
            <w:r>
              <w:rPr>
                <w:rFonts w:ascii="Arial" w:hAnsi="Arial" w:cs="Arial"/>
              </w:rPr>
              <w:t xml:space="preserve"> </w:t>
            </w:r>
            <w:r w:rsidRPr="00824BD1">
              <w:rPr>
                <w:rFonts w:ascii="Arial" w:hAnsi="Arial" w:cs="Arial"/>
              </w:rPr>
              <w:t>requirements, except as othe</w:t>
            </w:r>
            <w:r>
              <w:rPr>
                <w:rFonts w:ascii="Arial" w:hAnsi="Arial" w:cs="Arial"/>
              </w:rPr>
              <w:t>rw</w:t>
            </w:r>
            <w:r w:rsidRPr="00824BD1">
              <w:rPr>
                <w:rFonts w:ascii="Arial" w:hAnsi="Arial" w:cs="Arial"/>
              </w:rPr>
              <w:t>ise provided by</w:t>
            </w:r>
            <w:r>
              <w:rPr>
                <w:rFonts w:ascii="Arial" w:hAnsi="Arial" w:cs="Arial"/>
              </w:rPr>
              <w:t xml:space="preserve"> </w:t>
            </w:r>
            <w:r w:rsidRPr="00824BD1">
              <w:rPr>
                <w:rFonts w:ascii="Arial" w:hAnsi="Arial" w:cs="Arial"/>
              </w:rPr>
              <w:t>the Urban Design Guidelines. Pedestrian and cycleway networks within the development site will be planned to connect to the regional</w:t>
            </w:r>
            <w:r>
              <w:rPr>
                <w:rFonts w:ascii="Arial" w:hAnsi="Arial" w:cs="Arial"/>
              </w:rPr>
              <w:t xml:space="preserve"> </w:t>
            </w:r>
            <w:r w:rsidRPr="00824BD1">
              <w:rPr>
                <w:rFonts w:ascii="Arial" w:hAnsi="Arial" w:cs="Arial"/>
              </w:rPr>
              <w:t>network when approved by both NCC and LMCC external to the development site, including BGHRP. Details will be included in</w:t>
            </w:r>
            <w:r>
              <w:rPr>
                <w:rFonts w:ascii="Arial" w:hAnsi="Arial" w:cs="Arial"/>
              </w:rPr>
              <w:t xml:space="preserve"> </w:t>
            </w:r>
            <w:r w:rsidRPr="00824BD1">
              <w:rPr>
                <w:rFonts w:ascii="Arial" w:hAnsi="Arial" w:cs="Arial"/>
              </w:rPr>
              <w:t>progressive staged development applications</w:t>
            </w:r>
          </w:p>
          <w:p w:rsidR="00A37384" w:rsidRPr="00824BD1" w:rsidRDefault="00A37384" w:rsidP="00A37384">
            <w:pPr>
              <w:rPr>
                <w:rFonts w:ascii="Arial" w:hAnsi="Arial" w:cs="Arial"/>
              </w:rPr>
            </w:pPr>
            <w:r w:rsidRPr="00824BD1">
              <w:rPr>
                <w:rFonts w:ascii="Arial" w:hAnsi="Arial" w:cs="Arial"/>
              </w:rPr>
              <w:t>The Owner</w:t>
            </w:r>
            <w:r>
              <w:rPr>
                <w:rFonts w:ascii="Arial" w:hAnsi="Arial" w:cs="Arial"/>
              </w:rPr>
              <w:t xml:space="preserve"> </w:t>
            </w:r>
            <w:r w:rsidRPr="00824BD1">
              <w:rPr>
                <w:rFonts w:ascii="Arial" w:hAnsi="Arial" w:cs="Arial"/>
              </w:rPr>
              <w:t>will provide reticulated potable water and sewage services to each residential lot in the subdivision in accordance with Hunter</w:t>
            </w:r>
            <w:r>
              <w:rPr>
                <w:rFonts w:ascii="Arial" w:hAnsi="Arial" w:cs="Arial"/>
              </w:rPr>
              <w:t xml:space="preserve"> </w:t>
            </w:r>
            <w:r w:rsidRPr="00824BD1">
              <w:rPr>
                <w:rFonts w:ascii="Arial" w:hAnsi="Arial" w:cs="Arial"/>
              </w:rPr>
              <w:t>Water requirements.</w:t>
            </w:r>
          </w:p>
          <w:p w:rsidR="00A37384" w:rsidRPr="00824BD1" w:rsidRDefault="00A37384" w:rsidP="00A37384">
            <w:pPr>
              <w:rPr>
                <w:rFonts w:ascii="Arial" w:hAnsi="Arial" w:cs="Arial"/>
              </w:rPr>
            </w:pPr>
            <w:r w:rsidRPr="00824BD1">
              <w:rPr>
                <w:rFonts w:ascii="Arial" w:hAnsi="Arial" w:cs="Arial"/>
              </w:rPr>
              <w:t>The Owner will provide underground power to each residential lot in accordance with Energy Australia requirements.</w:t>
            </w:r>
          </w:p>
          <w:p w:rsidR="00A37384" w:rsidRPr="00824BD1" w:rsidRDefault="00A37384" w:rsidP="00A37384">
            <w:pPr>
              <w:rPr>
                <w:rFonts w:ascii="Arial" w:hAnsi="Arial" w:cs="Arial"/>
              </w:rPr>
            </w:pPr>
            <w:r>
              <w:rPr>
                <w:rFonts w:ascii="Arial" w:hAnsi="Arial" w:cs="Arial"/>
              </w:rPr>
              <w:t>C</w:t>
            </w:r>
            <w:r w:rsidRPr="00824BD1">
              <w:rPr>
                <w:rFonts w:ascii="Arial" w:hAnsi="Arial" w:cs="Arial"/>
              </w:rPr>
              <w:t>onduits will be installed underground to enable the roll-out of the N</w:t>
            </w:r>
            <w:r>
              <w:rPr>
                <w:rFonts w:ascii="Arial" w:hAnsi="Arial" w:cs="Arial"/>
              </w:rPr>
              <w:t>B</w:t>
            </w:r>
            <w:r w:rsidRPr="00824BD1">
              <w:rPr>
                <w:rFonts w:ascii="Arial" w:hAnsi="Arial" w:cs="Arial"/>
              </w:rPr>
              <w:t>N to each lot in the subdivision</w:t>
            </w:r>
          </w:p>
          <w:p w:rsidR="00A37384" w:rsidRPr="00824BD1" w:rsidRDefault="00A37384" w:rsidP="00A37384">
            <w:pPr>
              <w:rPr>
                <w:rFonts w:ascii="Arial" w:hAnsi="Arial" w:cs="Arial"/>
              </w:rPr>
            </w:pPr>
            <w:r w:rsidRPr="00824BD1">
              <w:rPr>
                <w:rFonts w:ascii="Arial" w:hAnsi="Arial" w:cs="Arial"/>
              </w:rPr>
              <w:t>Areas to be dedicated as public roads will be</w:t>
            </w:r>
            <w:r>
              <w:rPr>
                <w:rFonts w:ascii="Arial" w:hAnsi="Arial" w:cs="Arial"/>
              </w:rPr>
              <w:t xml:space="preserve"> </w:t>
            </w:r>
            <w:r w:rsidRPr="00824BD1">
              <w:rPr>
                <w:rFonts w:ascii="Arial" w:hAnsi="Arial" w:cs="Arial"/>
              </w:rPr>
              <w:t>constructed and embellished in accordance with the Urban Design Guidelines of the Concept</w:t>
            </w:r>
            <w:r>
              <w:rPr>
                <w:rFonts w:ascii="Arial" w:hAnsi="Arial" w:cs="Arial"/>
              </w:rPr>
              <w:t xml:space="preserve"> </w:t>
            </w:r>
            <w:r w:rsidRPr="00824BD1">
              <w:rPr>
                <w:rFonts w:ascii="Arial" w:hAnsi="Arial" w:cs="Arial"/>
              </w:rPr>
              <w:t>Plan</w:t>
            </w:r>
          </w:p>
          <w:p w:rsidR="00A37384" w:rsidRDefault="00A37384" w:rsidP="00A37384">
            <w:pPr>
              <w:rPr>
                <w:rFonts w:ascii="Arial" w:hAnsi="Arial" w:cs="Arial"/>
              </w:rPr>
            </w:pPr>
            <w:r w:rsidRPr="00824BD1">
              <w:rPr>
                <w:rFonts w:ascii="Arial" w:hAnsi="Arial" w:cs="Arial"/>
              </w:rPr>
              <w:t>All road reserves to be constructed will be dedicated to Lake Macquarie Council or Newcastle City Council at no cost to Council</w:t>
            </w:r>
          </w:p>
        </w:tc>
        <w:tc>
          <w:tcPr>
            <w:tcW w:w="7087" w:type="dxa"/>
          </w:tcPr>
          <w:p w:rsidR="00CC54A8" w:rsidRDefault="00CC54A8" w:rsidP="00CC54A8">
            <w:pPr>
              <w:tabs>
                <w:tab w:val="left" w:pos="7485"/>
              </w:tabs>
              <w:spacing w:line="240" w:lineRule="auto"/>
              <w:ind w:right="23"/>
              <w:rPr>
                <w:rFonts w:ascii="Arial" w:eastAsiaTheme="minorHAnsi" w:hAnsi="Arial" w:cs="Arial"/>
                <w:bCs/>
                <w:lang w:val="en-AU" w:eastAsia="en-AU"/>
              </w:rPr>
            </w:pPr>
            <w:r>
              <w:rPr>
                <w:rFonts w:ascii="Arial" w:hAnsi="Arial" w:cs="Arial"/>
                <w:lang w:eastAsia="en-AU"/>
              </w:rPr>
              <w:t>R</w:t>
            </w:r>
            <w:r>
              <w:rPr>
                <w:rFonts w:ascii="Arial" w:hAnsi="Arial" w:cs="Arial"/>
                <w:bCs/>
                <w:lang w:eastAsia="en-AU"/>
              </w:rPr>
              <w:t>oad grades, carriageway widths, intersection locations and configuration is consistent with Council’s requirements.</w:t>
            </w:r>
          </w:p>
          <w:p w:rsidR="00A37384" w:rsidRPr="00CC54A8" w:rsidRDefault="00CC54A8" w:rsidP="00CC54A8">
            <w:pPr>
              <w:tabs>
                <w:tab w:val="left" w:pos="7485"/>
              </w:tabs>
              <w:spacing w:line="240" w:lineRule="auto"/>
              <w:ind w:right="23"/>
              <w:rPr>
                <w:rFonts w:ascii="Arial" w:eastAsiaTheme="minorHAnsi" w:hAnsi="Arial" w:cs="Arial"/>
                <w:bCs/>
                <w:lang w:val="en-AU" w:eastAsia="en-AU"/>
              </w:rPr>
            </w:pPr>
            <w:r>
              <w:rPr>
                <w:rFonts w:ascii="Arial" w:hAnsi="Arial" w:cs="Arial"/>
                <w:bCs/>
                <w:lang w:eastAsia="en-AU"/>
              </w:rPr>
              <w:t>Pedestrian and cycle paths are incorporated throughout the subdivision and provide internal connectivity, as well as connections to BGHRP and other stages of the development.</w:t>
            </w:r>
          </w:p>
          <w:p w:rsidR="00A37384" w:rsidRPr="00806A77" w:rsidRDefault="00806A77" w:rsidP="00A37384">
            <w:pPr>
              <w:rPr>
                <w:rFonts w:ascii="Arial" w:hAnsi="Arial" w:cs="Arial"/>
              </w:rPr>
            </w:pPr>
            <w:r w:rsidRPr="00806A77">
              <w:rPr>
                <w:rFonts w:ascii="Arial" w:hAnsi="Arial" w:cs="Arial"/>
              </w:rPr>
              <w:t>The application has demonstrated w</w:t>
            </w:r>
            <w:r w:rsidR="00094285" w:rsidRPr="00806A77">
              <w:rPr>
                <w:rFonts w:ascii="Arial" w:hAnsi="Arial" w:cs="Arial"/>
              </w:rPr>
              <w:t xml:space="preserve">ater and sewer, </w:t>
            </w:r>
            <w:r w:rsidRPr="00806A77">
              <w:rPr>
                <w:rFonts w:ascii="Arial" w:hAnsi="Arial" w:cs="Arial"/>
              </w:rPr>
              <w:t>electricity and NBN communication infrastructure is available to the development.</w:t>
            </w:r>
          </w:p>
          <w:p w:rsidR="00CC54A8" w:rsidRPr="00CC54A8" w:rsidRDefault="00CC54A8" w:rsidP="00CC54A8">
            <w:pPr>
              <w:rPr>
                <w:rFonts w:ascii="Arial" w:hAnsi="Arial" w:cs="Arial"/>
                <w:lang w:eastAsia="en-GB"/>
              </w:rPr>
            </w:pPr>
            <w:r w:rsidRPr="008D4F0B">
              <w:rPr>
                <w:rFonts w:ascii="Arial" w:hAnsi="Arial" w:cs="Arial"/>
                <w:lang w:eastAsia="en-GB"/>
              </w:rPr>
              <w:t>Th</w:t>
            </w:r>
            <w:r>
              <w:rPr>
                <w:rFonts w:ascii="Arial" w:hAnsi="Arial" w:cs="Arial"/>
                <w:lang w:eastAsia="en-GB"/>
              </w:rPr>
              <w:t xml:space="preserve">e matters to be addressed post consent </w:t>
            </w:r>
            <w:r w:rsidRPr="008D4F0B">
              <w:rPr>
                <w:rFonts w:ascii="Arial" w:hAnsi="Arial" w:cs="Arial"/>
                <w:lang w:eastAsia="en-GB"/>
              </w:rPr>
              <w:t>can be addressed through the imposition of an appropriate condition of consent.</w:t>
            </w:r>
          </w:p>
        </w:tc>
      </w:tr>
      <w:tr w:rsidR="00A37384" w:rsidRPr="00D51866" w:rsidTr="00726AF7">
        <w:tc>
          <w:tcPr>
            <w:tcW w:w="2093" w:type="dxa"/>
          </w:tcPr>
          <w:p w:rsidR="00A37384" w:rsidRDefault="00A37384" w:rsidP="00A37384">
            <w:pPr>
              <w:rPr>
                <w:rFonts w:ascii="Arial" w:hAnsi="Arial" w:cs="Arial"/>
              </w:rPr>
            </w:pPr>
            <w:r>
              <w:rPr>
                <w:rFonts w:ascii="Arial" w:hAnsi="Arial" w:cs="Arial"/>
              </w:rPr>
              <w:t>Plan for management of community and recreation facilities to be dedicated to Council</w:t>
            </w:r>
          </w:p>
        </w:tc>
        <w:tc>
          <w:tcPr>
            <w:tcW w:w="5103" w:type="dxa"/>
          </w:tcPr>
          <w:p w:rsidR="00A37384" w:rsidRPr="00824BD1" w:rsidRDefault="00A37384" w:rsidP="00A37384">
            <w:pPr>
              <w:rPr>
                <w:rFonts w:ascii="Arial" w:hAnsi="Arial" w:cs="Arial"/>
              </w:rPr>
            </w:pPr>
            <w:r w:rsidRPr="00824BD1">
              <w:rPr>
                <w:rFonts w:ascii="Arial" w:hAnsi="Arial" w:cs="Arial"/>
              </w:rPr>
              <w:t>The Owner is to prepare a Plan of Management (PoM) for all community land and facilities for each stage of development. The</w:t>
            </w:r>
            <w:r>
              <w:rPr>
                <w:rFonts w:ascii="Arial" w:hAnsi="Arial" w:cs="Arial"/>
              </w:rPr>
              <w:t xml:space="preserve"> </w:t>
            </w:r>
            <w:r w:rsidRPr="00824BD1">
              <w:rPr>
                <w:rFonts w:ascii="Arial" w:hAnsi="Arial" w:cs="Arial"/>
              </w:rPr>
              <w:t>management will be carried out as per Council best practice and as agreed under the terms of the Planning Agreements with the</w:t>
            </w:r>
            <w:r>
              <w:rPr>
                <w:rFonts w:ascii="Arial" w:hAnsi="Arial" w:cs="Arial"/>
              </w:rPr>
              <w:t xml:space="preserve"> </w:t>
            </w:r>
            <w:r w:rsidRPr="00824BD1">
              <w:rPr>
                <w:rFonts w:ascii="Arial" w:hAnsi="Arial" w:cs="Arial"/>
              </w:rPr>
              <w:t>respective Councils.</w:t>
            </w:r>
          </w:p>
          <w:p w:rsidR="00A37384" w:rsidRPr="00824BD1" w:rsidRDefault="00A37384" w:rsidP="00A37384">
            <w:pPr>
              <w:rPr>
                <w:rFonts w:ascii="Arial" w:hAnsi="Arial" w:cs="Arial"/>
              </w:rPr>
            </w:pPr>
            <w:r w:rsidRPr="00824BD1">
              <w:rPr>
                <w:rFonts w:ascii="Arial" w:hAnsi="Arial" w:cs="Arial"/>
              </w:rPr>
              <w:t>The Owner's involvement with the Plan of Management will be limited to:</w:t>
            </w:r>
          </w:p>
          <w:p w:rsidR="00A37384" w:rsidRDefault="00A37384" w:rsidP="00A37384">
            <w:pPr>
              <w:pStyle w:val="ListParagraph"/>
              <w:numPr>
                <w:ilvl w:val="0"/>
                <w:numId w:val="49"/>
              </w:numPr>
              <w:spacing w:after="160"/>
              <w:contextualSpacing w:val="0"/>
              <w:rPr>
                <w:rFonts w:ascii="Arial" w:hAnsi="Arial" w:cs="Arial"/>
              </w:rPr>
            </w:pPr>
            <w:r w:rsidRPr="00824BD1">
              <w:rPr>
                <w:rFonts w:ascii="Arial" w:hAnsi="Arial" w:cs="Arial"/>
              </w:rPr>
              <w:t>Cost of preparing the PoM;</w:t>
            </w:r>
          </w:p>
          <w:p w:rsidR="00A37384" w:rsidRPr="00824BD1" w:rsidRDefault="00A37384" w:rsidP="00A37384">
            <w:pPr>
              <w:pStyle w:val="ListParagraph"/>
              <w:numPr>
                <w:ilvl w:val="0"/>
                <w:numId w:val="49"/>
              </w:numPr>
              <w:spacing w:after="160"/>
              <w:contextualSpacing w:val="0"/>
              <w:rPr>
                <w:rFonts w:ascii="Arial" w:hAnsi="Arial" w:cs="Arial"/>
              </w:rPr>
            </w:pPr>
            <w:r w:rsidRPr="00824BD1">
              <w:rPr>
                <w:rFonts w:ascii="Arial" w:hAnsi="Arial" w:cs="Arial"/>
              </w:rPr>
              <w:t>The actions arising from the PoM for a specified period of the lesser of 5 years from the date the PoM takes effect or until all the lots are</w:t>
            </w:r>
            <w:r>
              <w:rPr>
                <w:rFonts w:ascii="Arial" w:hAnsi="Arial" w:cs="Arial"/>
              </w:rPr>
              <w:t xml:space="preserve"> </w:t>
            </w:r>
            <w:r w:rsidRPr="00824BD1">
              <w:rPr>
                <w:rFonts w:ascii="Arial" w:hAnsi="Arial" w:cs="Arial"/>
              </w:rPr>
              <w:t>sold in each stage.</w:t>
            </w:r>
          </w:p>
          <w:p w:rsidR="00A37384" w:rsidRDefault="00A37384" w:rsidP="00A37384">
            <w:pPr>
              <w:rPr>
                <w:rFonts w:ascii="Arial" w:hAnsi="Arial" w:cs="Arial"/>
              </w:rPr>
            </w:pPr>
            <w:r w:rsidRPr="00824BD1">
              <w:rPr>
                <w:rFonts w:ascii="Arial" w:hAnsi="Arial" w:cs="Arial"/>
              </w:rPr>
              <w:t>The PoM is to be prepared prior to commencement of works for each stage of development.</w:t>
            </w:r>
          </w:p>
        </w:tc>
        <w:tc>
          <w:tcPr>
            <w:tcW w:w="7087" w:type="dxa"/>
          </w:tcPr>
          <w:p w:rsidR="00A37384" w:rsidRPr="00824BD1" w:rsidRDefault="00A37384" w:rsidP="00A37384">
            <w:pPr>
              <w:rPr>
                <w:rFonts w:ascii="Arial" w:hAnsi="Arial" w:cs="Arial"/>
                <w:highlight w:val="magenta"/>
              </w:rPr>
            </w:pPr>
            <w:r>
              <w:rPr>
                <w:rFonts w:ascii="Arial" w:hAnsi="Arial" w:cs="Arial"/>
              </w:rPr>
              <w:t>This matter can be addressed through the imposition of an appropriate condition of consent.</w:t>
            </w:r>
          </w:p>
        </w:tc>
      </w:tr>
      <w:tr w:rsidR="00A37384" w:rsidRPr="00D51866" w:rsidTr="00726AF7">
        <w:tc>
          <w:tcPr>
            <w:tcW w:w="2093" w:type="dxa"/>
          </w:tcPr>
          <w:p w:rsidR="00A37384" w:rsidRDefault="00A37384" w:rsidP="00A37384">
            <w:pPr>
              <w:rPr>
                <w:rFonts w:ascii="Arial" w:hAnsi="Arial" w:cs="Arial"/>
              </w:rPr>
            </w:pPr>
            <w:r>
              <w:rPr>
                <w:rFonts w:ascii="Arial" w:hAnsi="Arial" w:cs="Arial"/>
              </w:rPr>
              <w:t>Pet ownership</w:t>
            </w:r>
          </w:p>
        </w:tc>
        <w:tc>
          <w:tcPr>
            <w:tcW w:w="5103" w:type="dxa"/>
          </w:tcPr>
          <w:p w:rsidR="00A37384" w:rsidRPr="00824BD1" w:rsidRDefault="00A37384" w:rsidP="00A37384">
            <w:pPr>
              <w:rPr>
                <w:rFonts w:ascii="Arial" w:hAnsi="Arial" w:cs="Arial"/>
              </w:rPr>
            </w:pPr>
            <w:r w:rsidRPr="00E771A6">
              <w:rPr>
                <w:rFonts w:ascii="Arial" w:hAnsi="Arial" w:cs="Arial"/>
              </w:rPr>
              <w:t>The Owner is to develop strategies to address potential impacts associated with pet ownership prior to works commencing on site. This</w:t>
            </w:r>
            <w:r>
              <w:rPr>
                <w:rFonts w:ascii="Arial" w:hAnsi="Arial" w:cs="Arial"/>
              </w:rPr>
              <w:t xml:space="preserve"> </w:t>
            </w:r>
            <w:r w:rsidRPr="00E771A6">
              <w:rPr>
                <w:rFonts w:ascii="Arial" w:hAnsi="Arial" w:cs="Arial"/>
              </w:rPr>
              <w:t>may include implementation of appropriate signage and educat</w:t>
            </w:r>
            <w:r>
              <w:rPr>
                <w:rFonts w:ascii="Arial" w:hAnsi="Arial" w:cs="Arial"/>
              </w:rPr>
              <w:t>i</w:t>
            </w:r>
            <w:r w:rsidRPr="00E771A6">
              <w:rPr>
                <w:rFonts w:ascii="Arial" w:hAnsi="Arial" w:cs="Arial"/>
              </w:rPr>
              <w:t>ve programs (for example letter box drops and brochures to be included</w:t>
            </w:r>
            <w:r>
              <w:rPr>
                <w:rFonts w:ascii="Arial" w:hAnsi="Arial" w:cs="Arial"/>
              </w:rPr>
              <w:t xml:space="preserve"> </w:t>
            </w:r>
            <w:r w:rsidRPr="00E771A6">
              <w:rPr>
                <w:rFonts w:ascii="Arial" w:hAnsi="Arial" w:cs="Arial"/>
              </w:rPr>
              <w:t>within the bill of sale for each property). Local Council strategies, policies and programs should be acknowledged in relation to this by</w:t>
            </w:r>
            <w:r>
              <w:rPr>
                <w:rFonts w:ascii="Arial" w:hAnsi="Arial" w:cs="Arial"/>
              </w:rPr>
              <w:t xml:space="preserve"> </w:t>
            </w:r>
            <w:r w:rsidRPr="00E771A6">
              <w:rPr>
                <w:rFonts w:ascii="Arial" w:hAnsi="Arial" w:cs="Arial"/>
              </w:rPr>
              <w:t>current and future residents</w:t>
            </w:r>
            <w:r>
              <w:rPr>
                <w:rFonts w:ascii="Arial" w:hAnsi="Arial" w:cs="Arial"/>
              </w:rPr>
              <w:t>.</w:t>
            </w:r>
          </w:p>
        </w:tc>
        <w:tc>
          <w:tcPr>
            <w:tcW w:w="7087" w:type="dxa"/>
          </w:tcPr>
          <w:p w:rsidR="00A37384" w:rsidRPr="00824BD1" w:rsidRDefault="00A37384" w:rsidP="00A37384">
            <w:pPr>
              <w:rPr>
                <w:rFonts w:ascii="Arial" w:hAnsi="Arial" w:cs="Arial"/>
                <w:highlight w:val="magenta"/>
              </w:rPr>
            </w:pPr>
            <w:r>
              <w:rPr>
                <w:rFonts w:ascii="Arial" w:hAnsi="Arial" w:cs="Arial"/>
              </w:rPr>
              <w:t>This matter can be addressed through the imposition of an appropriate condition of consent.</w:t>
            </w:r>
          </w:p>
        </w:tc>
      </w:tr>
      <w:tr w:rsidR="00A37384" w:rsidRPr="00D51866" w:rsidTr="00726AF7">
        <w:tc>
          <w:tcPr>
            <w:tcW w:w="2093" w:type="dxa"/>
          </w:tcPr>
          <w:p w:rsidR="00A37384" w:rsidRDefault="00A37384" w:rsidP="00A37384">
            <w:pPr>
              <w:rPr>
                <w:rFonts w:ascii="Arial" w:hAnsi="Arial" w:cs="Arial"/>
              </w:rPr>
            </w:pPr>
            <w:r>
              <w:rPr>
                <w:rFonts w:ascii="Arial" w:hAnsi="Arial" w:cs="Arial"/>
              </w:rPr>
              <w:t>Audit of proposed conservation lands</w:t>
            </w:r>
          </w:p>
        </w:tc>
        <w:tc>
          <w:tcPr>
            <w:tcW w:w="5103" w:type="dxa"/>
          </w:tcPr>
          <w:p w:rsidR="00A37384" w:rsidRPr="00E771A6" w:rsidRDefault="00A37384" w:rsidP="00A37384">
            <w:pPr>
              <w:rPr>
                <w:rFonts w:ascii="Arial" w:hAnsi="Arial" w:cs="Arial"/>
              </w:rPr>
            </w:pPr>
            <w:r w:rsidRPr="00E771A6">
              <w:rPr>
                <w:rFonts w:ascii="Arial" w:hAnsi="Arial" w:cs="Arial"/>
              </w:rPr>
              <w:t>Prior to commencement of works on site the Owner is to undertake an audit of existing conditions at edges of the proposed conservation</w:t>
            </w:r>
            <w:r>
              <w:rPr>
                <w:rFonts w:ascii="Arial" w:hAnsi="Arial" w:cs="Arial"/>
              </w:rPr>
              <w:t xml:space="preserve"> </w:t>
            </w:r>
            <w:r w:rsidRPr="00E771A6">
              <w:rPr>
                <w:rFonts w:ascii="Arial" w:hAnsi="Arial" w:cs="Arial"/>
              </w:rPr>
              <w:t>lands and an overview assessment of the ecology together with an audit of current on site activities.</w:t>
            </w:r>
          </w:p>
        </w:tc>
        <w:tc>
          <w:tcPr>
            <w:tcW w:w="7087" w:type="dxa"/>
          </w:tcPr>
          <w:p w:rsidR="00A37384" w:rsidRPr="00824BD1" w:rsidRDefault="00A37384" w:rsidP="00A37384">
            <w:pPr>
              <w:rPr>
                <w:rFonts w:ascii="Arial" w:hAnsi="Arial" w:cs="Arial"/>
                <w:highlight w:val="magenta"/>
              </w:rPr>
            </w:pPr>
            <w:r>
              <w:rPr>
                <w:rFonts w:ascii="Arial" w:hAnsi="Arial" w:cs="Arial"/>
              </w:rPr>
              <w:t>This matter can be addressed through the imposition of an appropriate condition of consent.</w:t>
            </w:r>
          </w:p>
        </w:tc>
      </w:tr>
      <w:tr w:rsidR="00A37384" w:rsidRPr="00D51866" w:rsidTr="00726AF7">
        <w:tc>
          <w:tcPr>
            <w:tcW w:w="2093" w:type="dxa"/>
          </w:tcPr>
          <w:p w:rsidR="00A37384" w:rsidRDefault="00A37384" w:rsidP="00A37384">
            <w:pPr>
              <w:rPr>
                <w:rFonts w:ascii="Arial" w:hAnsi="Arial" w:cs="Arial"/>
              </w:rPr>
            </w:pPr>
            <w:r>
              <w:rPr>
                <w:rFonts w:ascii="Arial" w:hAnsi="Arial" w:cs="Arial"/>
              </w:rPr>
              <w:t>Subdivision certificate</w:t>
            </w:r>
          </w:p>
        </w:tc>
        <w:tc>
          <w:tcPr>
            <w:tcW w:w="5103" w:type="dxa"/>
          </w:tcPr>
          <w:p w:rsidR="00A37384" w:rsidRPr="00E771A6" w:rsidRDefault="00A37384" w:rsidP="00A37384">
            <w:pPr>
              <w:rPr>
                <w:rFonts w:ascii="Arial" w:hAnsi="Arial" w:cs="Arial"/>
              </w:rPr>
            </w:pPr>
            <w:r w:rsidRPr="00E771A6">
              <w:rPr>
                <w:rFonts w:ascii="Arial" w:hAnsi="Arial" w:cs="Arial"/>
              </w:rPr>
              <w:t>A Subdivision Certificate application will be submitted in respect of the subdivision</w:t>
            </w:r>
            <w:r>
              <w:rPr>
                <w:rFonts w:ascii="Arial" w:hAnsi="Arial" w:cs="Arial"/>
              </w:rPr>
              <w:t>.</w:t>
            </w:r>
            <w:r w:rsidRPr="00E771A6">
              <w:rPr>
                <w:rFonts w:ascii="Arial" w:hAnsi="Arial" w:cs="Arial"/>
              </w:rPr>
              <w:t xml:space="preserve"> lt will be accompanied by the following documentat</w:t>
            </w:r>
            <w:r>
              <w:rPr>
                <w:rFonts w:ascii="Arial" w:hAnsi="Arial" w:cs="Arial"/>
              </w:rPr>
              <w:t>i</w:t>
            </w:r>
            <w:r w:rsidRPr="00E771A6">
              <w:rPr>
                <w:rFonts w:ascii="Arial" w:hAnsi="Arial" w:cs="Arial"/>
              </w:rPr>
              <w:t>on:</w:t>
            </w:r>
          </w:p>
          <w:p w:rsidR="00A37384" w:rsidRDefault="00A37384" w:rsidP="00A37384">
            <w:pPr>
              <w:pStyle w:val="ListParagraph"/>
              <w:numPr>
                <w:ilvl w:val="0"/>
                <w:numId w:val="50"/>
              </w:numPr>
              <w:spacing w:after="160"/>
              <w:contextualSpacing w:val="0"/>
              <w:rPr>
                <w:rFonts w:ascii="Arial" w:hAnsi="Arial" w:cs="Arial"/>
              </w:rPr>
            </w:pPr>
            <w:r w:rsidRPr="00E771A6">
              <w:rPr>
                <w:rFonts w:ascii="Arial" w:hAnsi="Arial" w:cs="Arial"/>
              </w:rPr>
              <w:t>A survey plan prepared by a Registered Surveyor</w:t>
            </w:r>
          </w:p>
          <w:p w:rsidR="00A37384" w:rsidRDefault="00A37384" w:rsidP="00A37384">
            <w:pPr>
              <w:pStyle w:val="ListParagraph"/>
              <w:numPr>
                <w:ilvl w:val="0"/>
                <w:numId w:val="50"/>
              </w:numPr>
              <w:spacing w:after="160"/>
              <w:contextualSpacing w:val="0"/>
              <w:rPr>
                <w:rFonts w:ascii="Arial" w:hAnsi="Arial" w:cs="Arial"/>
              </w:rPr>
            </w:pPr>
            <w:r w:rsidRPr="00E771A6">
              <w:rPr>
                <w:rFonts w:ascii="Arial" w:hAnsi="Arial" w:cs="Arial"/>
              </w:rPr>
              <w:t>lnstruments prepared under s88B of the Conveyancing Act as appropriate.</w:t>
            </w:r>
          </w:p>
          <w:p w:rsidR="00A37384" w:rsidRPr="00E771A6" w:rsidRDefault="00A37384" w:rsidP="00A37384">
            <w:pPr>
              <w:pStyle w:val="ListParagraph"/>
              <w:numPr>
                <w:ilvl w:val="0"/>
                <w:numId w:val="50"/>
              </w:numPr>
              <w:spacing w:after="160"/>
              <w:contextualSpacing w:val="0"/>
              <w:rPr>
                <w:rFonts w:ascii="Arial" w:hAnsi="Arial" w:cs="Arial"/>
              </w:rPr>
            </w:pPr>
            <w:r w:rsidRPr="00E771A6">
              <w:rPr>
                <w:rFonts w:ascii="Arial" w:hAnsi="Arial" w:cs="Arial"/>
              </w:rPr>
              <w:t>A Section 50 Certificate from Hunter Water.</w:t>
            </w:r>
          </w:p>
          <w:p w:rsidR="00A37384" w:rsidRPr="00E771A6" w:rsidRDefault="00A37384" w:rsidP="00A37384">
            <w:pPr>
              <w:rPr>
                <w:rFonts w:ascii="Arial" w:hAnsi="Arial" w:cs="Arial"/>
              </w:rPr>
            </w:pPr>
            <w:r w:rsidRPr="00E771A6">
              <w:rPr>
                <w:rFonts w:ascii="Arial" w:hAnsi="Arial" w:cs="Arial"/>
              </w:rPr>
              <w:t>The appropriate notation will be placed on the plan of subdivision and an instrument under Section 888 of the Conveyancing Act will set</w:t>
            </w:r>
            <w:r>
              <w:rPr>
                <w:rFonts w:ascii="Arial" w:hAnsi="Arial" w:cs="Arial"/>
              </w:rPr>
              <w:t xml:space="preserve"> </w:t>
            </w:r>
            <w:r w:rsidRPr="00E771A6">
              <w:rPr>
                <w:rFonts w:ascii="Arial" w:hAnsi="Arial" w:cs="Arial"/>
              </w:rPr>
              <w:t>out the terms of the easements and/or rights of carriageway and/or restrictions as to user required for the subdivision</w:t>
            </w:r>
          </w:p>
        </w:tc>
        <w:tc>
          <w:tcPr>
            <w:tcW w:w="7087" w:type="dxa"/>
          </w:tcPr>
          <w:p w:rsidR="00A37384" w:rsidRPr="00824BD1" w:rsidRDefault="00A37384" w:rsidP="00A37384">
            <w:pPr>
              <w:rPr>
                <w:rFonts w:ascii="Arial" w:hAnsi="Arial" w:cs="Arial"/>
                <w:highlight w:val="magenta"/>
              </w:rPr>
            </w:pPr>
            <w:r>
              <w:rPr>
                <w:rFonts w:ascii="Arial" w:hAnsi="Arial" w:cs="Arial"/>
              </w:rPr>
              <w:t>This matter can be addressed through the imposition of an appropriate condition of consent.</w:t>
            </w:r>
          </w:p>
        </w:tc>
      </w:tr>
      <w:tr w:rsidR="00A37384" w:rsidRPr="00D51866" w:rsidTr="00726AF7">
        <w:tc>
          <w:tcPr>
            <w:tcW w:w="2093" w:type="dxa"/>
          </w:tcPr>
          <w:p w:rsidR="00A37384" w:rsidRDefault="00A37384" w:rsidP="00A37384">
            <w:pPr>
              <w:rPr>
                <w:rFonts w:ascii="Arial" w:hAnsi="Arial" w:cs="Arial"/>
              </w:rPr>
            </w:pPr>
            <w:r>
              <w:rPr>
                <w:rFonts w:ascii="Arial" w:hAnsi="Arial" w:cs="Arial"/>
              </w:rPr>
              <w:t>Transfer of land</w:t>
            </w:r>
          </w:p>
        </w:tc>
        <w:tc>
          <w:tcPr>
            <w:tcW w:w="5103" w:type="dxa"/>
          </w:tcPr>
          <w:p w:rsidR="00A37384" w:rsidRPr="00E771A6" w:rsidRDefault="00A37384" w:rsidP="00A37384">
            <w:pPr>
              <w:rPr>
                <w:rFonts w:ascii="Arial" w:hAnsi="Arial" w:cs="Arial"/>
              </w:rPr>
            </w:pPr>
            <w:r w:rsidRPr="00E771A6">
              <w:rPr>
                <w:rFonts w:ascii="Arial" w:hAnsi="Arial" w:cs="Arial"/>
              </w:rPr>
              <w:t>On issue of the Subdivision Certificate and the Concept Plan approval the conservation land is to be transferred to the NSWG in</w:t>
            </w:r>
            <w:r>
              <w:rPr>
                <w:rFonts w:ascii="Arial" w:hAnsi="Arial" w:cs="Arial"/>
              </w:rPr>
              <w:t xml:space="preserve"> </w:t>
            </w:r>
            <w:r w:rsidRPr="00E771A6">
              <w:rPr>
                <w:rFonts w:ascii="Arial" w:hAnsi="Arial" w:cs="Arial"/>
              </w:rPr>
              <w:t>accordance with the terms of the VPA.</w:t>
            </w:r>
          </w:p>
        </w:tc>
        <w:tc>
          <w:tcPr>
            <w:tcW w:w="7087" w:type="dxa"/>
          </w:tcPr>
          <w:p w:rsidR="00A37384" w:rsidRPr="00762B2C" w:rsidRDefault="00A37384" w:rsidP="00A37384">
            <w:pPr>
              <w:tabs>
                <w:tab w:val="left" w:pos="7485"/>
              </w:tabs>
              <w:spacing w:line="240" w:lineRule="auto"/>
              <w:ind w:right="23"/>
              <w:rPr>
                <w:rFonts w:ascii="Arial" w:hAnsi="Arial" w:cs="Arial"/>
                <w:bCs/>
                <w:color w:val="000000" w:themeColor="text1"/>
                <w:lang w:eastAsia="en-AU"/>
              </w:rPr>
            </w:pPr>
            <w:r w:rsidRPr="00762B2C">
              <w:rPr>
                <w:rFonts w:ascii="Arial" w:hAnsi="Arial" w:cs="Arial"/>
                <w:bCs/>
                <w:color w:val="000000" w:themeColor="text1"/>
                <w:lang w:eastAsia="en-AU"/>
              </w:rPr>
              <w:t>A VPA was entered into with the State Government for the environmental conservation land contribution of the 1,561 hectares. This land was transferred to the State Government in October 2016.</w:t>
            </w:r>
          </w:p>
        </w:tc>
      </w:tr>
    </w:tbl>
    <w:p w:rsidR="001E4804" w:rsidRPr="00BD5F53" w:rsidRDefault="001E4804" w:rsidP="00BD5F53">
      <w:pPr>
        <w:rPr>
          <w:rFonts w:ascii="Arial" w:hAnsi="Arial" w:cs="Arial"/>
          <w:sz w:val="2"/>
          <w:szCs w:val="2"/>
          <w:highlight w:val="cyan"/>
        </w:rPr>
      </w:pPr>
    </w:p>
    <w:sectPr w:rsidR="001E4804" w:rsidRPr="00BD5F53" w:rsidSect="009669DA">
      <w:footerReference w:type="default" r:id="rId8"/>
      <w:footerReference w:type="first" r:id="rId9"/>
      <w:pgSz w:w="16838" w:h="11906" w:orient="landscape"/>
      <w:pgMar w:top="1701" w:right="1440" w:bottom="1440" w:left="1701" w:header="567" w:footer="567"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27C" w:rsidRDefault="00A7027C" w:rsidP="00493096">
      <w:pPr>
        <w:spacing w:after="0"/>
      </w:pPr>
      <w:r>
        <w:separator/>
      </w:r>
    </w:p>
  </w:endnote>
  <w:endnote w:type="continuationSeparator" w:id="0">
    <w:p w:rsidR="00A7027C" w:rsidRDefault="00A7027C" w:rsidP="004930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ra Sans">
    <w:altName w:val="Calibri"/>
    <w:panose1 w:val="020B0503050000020004"/>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1017632"/>
      <w:docPartObj>
        <w:docPartGallery w:val="Page Numbers (Bottom of Page)"/>
        <w:docPartUnique/>
      </w:docPartObj>
    </w:sdtPr>
    <w:sdtEndPr>
      <w:rPr>
        <w:noProof/>
      </w:rPr>
    </w:sdtEndPr>
    <w:sdtContent>
      <w:sdt>
        <w:sdtPr>
          <w:rPr>
            <w:rFonts w:ascii="Arial" w:hAnsi="Arial" w:cs="Arial"/>
            <w:i w:val="0"/>
            <w:sz w:val="20"/>
            <w:szCs w:val="20"/>
          </w:rPr>
          <w:id w:val="138776487"/>
          <w:docPartObj>
            <w:docPartGallery w:val="Page Numbers (Bottom of Page)"/>
            <w:docPartUnique/>
          </w:docPartObj>
        </w:sdtPr>
        <w:sdtEndPr>
          <w:rPr>
            <w:noProof/>
          </w:rPr>
        </w:sdtEndPr>
        <w:sdtContent>
          <w:p w:rsidR="00A56E8F" w:rsidRPr="00F64340" w:rsidRDefault="00A56E8F" w:rsidP="00F64340">
            <w:pPr>
              <w:pStyle w:val="Footer"/>
              <w:rPr>
                <w:rFonts w:ascii="Arial" w:hAnsi="Arial" w:cs="Arial"/>
                <w:i w:val="0"/>
                <w:sz w:val="20"/>
                <w:szCs w:val="20"/>
              </w:rPr>
            </w:pPr>
            <w:r w:rsidRPr="00F67DC4">
              <w:rPr>
                <w:rFonts w:ascii="Arial" w:hAnsi="Arial" w:cs="Arial"/>
                <w:i w:val="0"/>
                <w:sz w:val="20"/>
                <w:szCs w:val="20"/>
              </w:rPr>
              <w:t>Concept Approval Assessment: Link Road North</w:t>
            </w:r>
            <w:r w:rsidRPr="00F67DC4">
              <w:rPr>
                <w:rFonts w:ascii="Arial" w:hAnsi="Arial" w:cs="Arial"/>
                <w:i w:val="0"/>
                <w:sz w:val="20"/>
                <w:szCs w:val="20"/>
              </w:rPr>
              <w:tab/>
            </w:r>
            <w:r w:rsidRPr="00F67DC4">
              <w:rPr>
                <w:rFonts w:ascii="Arial" w:hAnsi="Arial" w:cs="Arial"/>
                <w:i w:val="0"/>
                <w:sz w:val="20"/>
                <w:szCs w:val="20"/>
              </w:rPr>
              <w:tab/>
            </w:r>
            <w:r w:rsidRPr="00F67DC4">
              <w:rPr>
                <w:rFonts w:ascii="Arial" w:hAnsi="Arial" w:cs="Arial"/>
                <w:i w:val="0"/>
                <w:sz w:val="20"/>
                <w:szCs w:val="20"/>
              </w:rPr>
              <w:tab/>
            </w:r>
            <w:r w:rsidRPr="00F67DC4">
              <w:rPr>
                <w:rFonts w:ascii="Arial" w:hAnsi="Arial" w:cs="Arial"/>
                <w:i w:val="0"/>
                <w:sz w:val="20"/>
                <w:szCs w:val="20"/>
              </w:rPr>
              <w:tab/>
              <w:t>November 2022</w:t>
            </w:r>
            <w:r w:rsidRPr="00F67DC4">
              <w:rPr>
                <w:rFonts w:ascii="Arial" w:hAnsi="Arial" w:cs="Arial"/>
                <w:i w:val="0"/>
                <w:sz w:val="20"/>
                <w:szCs w:val="20"/>
              </w:rPr>
              <w:tab/>
            </w:r>
            <w:r w:rsidRPr="00F67DC4">
              <w:rPr>
                <w:rFonts w:ascii="Arial" w:hAnsi="Arial" w:cs="Arial"/>
                <w:i w:val="0"/>
                <w:sz w:val="20"/>
                <w:szCs w:val="20"/>
              </w:rPr>
              <w:tab/>
            </w:r>
            <w:r w:rsidRPr="00F67DC4">
              <w:rPr>
                <w:rFonts w:ascii="Arial" w:hAnsi="Arial" w:cs="Arial"/>
                <w:i w:val="0"/>
                <w:sz w:val="20"/>
                <w:szCs w:val="20"/>
              </w:rPr>
              <w:tab/>
            </w:r>
            <w:r w:rsidRPr="00F67DC4">
              <w:rPr>
                <w:rFonts w:ascii="Arial" w:hAnsi="Arial" w:cs="Arial"/>
                <w:i w:val="0"/>
                <w:sz w:val="20"/>
                <w:szCs w:val="20"/>
              </w:rPr>
              <w:tab/>
            </w:r>
            <w:r w:rsidRPr="00F67DC4">
              <w:rPr>
                <w:rFonts w:ascii="Arial" w:hAnsi="Arial" w:cs="Arial"/>
                <w:i w:val="0"/>
                <w:sz w:val="20"/>
                <w:szCs w:val="20"/>
              </w:rPr>
              <w:tab/>
            </w:r>
            <w:r w:rsidRPr="00F67DC4">
              <w:rPr>
                <w:rFonts w:ascii="Arial" w:hAnsi="Arial" w:cs="Arial"/>
                <w:i w:val="0"/>
                <w:sz w:val="20"/>
                <w:szCs w:val="20"/>
              </w:rPr>
              <w:tab/>
            </w:r>
            <w:r w:rsidRPr="00F67DC4">
              <w:rPr>
                <w:rFonts w:ascii="Arial" w:hAnsi="Arial" w:cs="Arial"/>
                <w:i w:val="0"/>
                <w:sz w:val="20"/>
                <w:szCs w:val="20"/>
              </w:rPr>
              <w:tab/>
              <w:t xml:space="preserve">Page </w:t>
            </w:r>
            <w:r w:rsidRPr="00F67DC4">
              <w:rPr>
                <w:rFonts w:ascii="Arial" w:hAnsi="Arial" w:cs="Arial"/>
                <w:i w:val="0"/>
                <w:sz w:val="20"/>
                <w:szCs w:val="20"/>
              </w:rPr>
              <w:fldChar w:fldCharType="begin"/>
            </w:r>
            <w:r w:rsidRPr="00F67DC4">
              <w:rPr>
                <w:rFonts w:ascii="Arial" w:hAnsi="Arial" w:cs="Arial"/>
                <w:i w:val="0"/>
                <w:sz w:val="20"/>
                <w:szCs w:val="20"/>
              </w:rPr>
              <w:instrText xml:space="preserve"> PAGE   \* MERGEFORMAT </w:instrText>
            </w:r>
            <w:r w:rsidRPr="00F67DC4">
              <w:rPr>
                <w:rFonts w:ascii="Arial" w:hAnsi="Arial" w:cs="Arial"/>
                <w:i w:val="0"/>
                <w:sz w:val="20"/>
                <w:szCs w:val="20"/>
              </w:rPr>
              <w:fldChar w:fldCharType="separate"/>
            </w:r>
            <w:r w:rsidRPr="00F67DC4">
              <w:rPr>
                <w:rFonts w:ascii="Arial" w:hAnsi="Arial" w:cs="Arial"/>
                <w:i w:val="0"/>
                <w:sz w:val="20"/>
                <w:szCs w:val="20"/>
              </w:rPr>
              <w:t>1</w:t>
            </w:r>
            <w:r w:rsidRPr="00F67DC4">
              <w:rPr>
                <w:rFonts w:ascii="Arial" w:hAnsi="Arial" w:cs="Arial"/>
                <w:i w:val="0"/>
                <w:noProof/>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i w:val="0"/>
        <w:sz w:val="20"/>
        <w:szCs w:val="20"/>
      </w:rPr>
      <w:id w:val="-1404986817"/>
      <w:docPartObj>
        <w:docPartGallery w:val="Page Numbers (Bottom of Page)"/>
        <w:docPartUnique/>
      </w:docPartObj>
    </w:sdtPr>
    <w:sdtEndPr>
      <w:rPr>
        <w:noProof/>
      </w:rPr>
    </w:sdtEndPr>
    <w:sdtContent>
      <w:p w:rsidR="00A56E8F" w:rsidRPr="00F64340" w:rsidRDefault="00A56E8F" w:rsidP="00F64340">
        <w:pPr>
          <w:pStyle w:val="Footer"/>
          <w:rPr>
            <w:rFonts w:ascii="Arial" w:hAnsi="Arial" w:cs="Arial"/>
            <w:i w:val="0"/>
            <w:sz w:val="20"/>
            <w:szCs w:val="20"/>
          </w:rPr>
        </w:pPr>
        <w:r w:rsidRPr="00F67DC4">
          <w:rPr>
            <w:rFonts w:ascii="Arial" w:hAnsi="Arial" w:cs="Arial"/>
            <w:i w:val="0"/>
            <w:sz w:val="20"/>
            <w:szCs w:val="20"/>
          </w:rPr>
          <w:t>Concept Approval Assessment: Link Road North</w:t>
        </w:r>
        <w:r w:rsidRPr="00F67DC4">
          <w:rPr>
            <w:rFonts w:ascii="Arial" w:hAnsi="Arial" w:cs="Arial"/>
            <w:i w:val="0"/>
            <w:sz w:val="20"/>
            <w:szCs w:val="20"/>
          </w:rPr>
          <w:tab/>
        </w:r>
        <w:r w:rsidRPr="00F67DC4">
          <w:rPr>
            <w:rFonts w:ascii="Arial" w:hAnsi="Arial" w:cs="Arial"/>
            <w:i w:val="0"/>
            <w:sz w:val="20"/>
            <w:szCs w:val="20"/>
          </w:rPr>
          <w:tab/>
        </w:r>
        <w:r w:rsidRPr="00F67DC4">
          <w:rPr>
            <w:rFonts w:ascii="Arial" w:hAnsi="Arial" w:cs="Arial"/>
            <w:i w:val="0"/>
            <w:sz w:val="20"/>
            <w:szCs w:val="20"/>
          </w:rPr>
          <w:tab/>
        </w:r>
        <w:r w:rsidRPr="00F67DC4">
          <w:rPr>
            <w:rFonts w:ascii="Arial" w:hAnsi="Arial" w:cs="Arial"/>
            <w:i w:val="0"/>
            <w:sz w:val="20"/>
            <w:szCs w:val="20"/>
          </w:rPr>
          <w:tab/>
          <w:t>November 2022</w:t>
        </w:r>
        <w:r w:rsidRPr="00F67DC4">
          <w:rPr>
            <w:rFonts w:ascii="Arial" w:hAnsi="Arial" w:cs="Arial"/>
            <w:i w:val="0"/>
            <w:sz w:val="20"/>
            <w:szCs w:val="20"/>
          </w:rPr>
          <w:tab/>
        </w:r>
        <w:r w:rsidRPr="00F67DC4">
          <w:rPr>
            <w:rFonts w:ascii="Arial" w:hAnsi="Arial" w:cs="Arial"/>
            <w:i w:val="0"/>
            <w:sz w:val="20"/>
            <w:szCs w:val="20"/>
          </w:rPr>
          <w:tab/>
        </w:r>
        <w:r w:rsidRPr="00F67DC4">
          <w:rPr>
            <w:rFonts w:ascii="Arial" w:hAnsi="Arial" w:cs="Arial"/>
            <w:i w:val="0"/>
            <w:sz w:val="20"/>
            <w:szCs w:val="20"/>
          </w:rPr>
          <w:tab/>
        </w:r>
        <w:r w:rsidRPr="00F67DC4">
          <w:rPr>
            <w:rFonts w:ascii="Arial" w:hAnsi="Arial" w:cs="Arial"/>
            <w:i w:val="0"/>
            <w:sz w:val="20"/>
            <w:szCs w:val="20"/>
          </w:rPr>
          <w:tab/>
        </w:r>
        <w:r w:rsidRPr="00F67DC4">
          <w:rPr>
            <w:rFonts w:ascii="Arial" w:hAnsi="Arial" w:cs="Arial"/>
            <w:i w:val="0"/>
            <w:sz w:val="20"/>
            <w:szCs w:val="20"/>
          </w:rPr>
          <w:tab/>
        </w:r>
        <w:r w:rsidRPr="00F67DC4">
          <w:rPr>
            <w:rFonts w:ascii="Arial" w:hAnsi="Arial" w:cs="Arial"/>
            <w:i w:val="0"/>
            <w:sz w:val="20"/>
            <w:szCs w:val="20"/>
          </w:rPr>
          <w:tab/>
        </w:r>
        <w:r w:rsidRPr="00F67DC4">
          <w:rPr>
            <w:rFonts w:ascii="Arial" w:hAnsi="Arial" w:cs="Arial"/>
            <w:i w:val="0"/>
            <w:sz w:val="20"/>
            <w:szCs w:val="20"/>
          </w:rPr>
          <w:tab/>
        </w:r>
        <w:r w:rsidRPr="00F67DC4">
          <w:rPr>
            <w:rFonts w:ascii="Arial" w:hAnsi="Arial" w:cs="Arial"/>
            <w:i w:val="0"/>
            <w:sz w:val="20"/>
            <w:szCs w:val="20"/>
          </w:rPr>
          <w:tab/>
          <w:t xml:space="preserve">Page </w:t>
        </w:r>
        <w:r w:rsidRPr="00F67DC4">
          <w:rPr>
            <w:rFonts w:ascii="Arial" w:hAnsi="Arial" w:cs="Arial"/>
            <w:i w:val="0"/>
            <w:sz w:val="20"/>
            <w:szCs w:val="20"/>
          </w:rPr>
          <w:fldChar w:fldCharType="begin"/>
        </w:r>
        <w:r w:rsidRPr="00F67DC4">
          <w:rPr>
            <w:rFonts w:ascii="Arial" w:hAnsi="Arial" w:cs="Arial"/>
            <w:i w:val="0"/>
            <w:sz w:val="20"/>
            <w:szCs w:val="20"/>
          </w:rPr>
          <w:instrText xml:space="preserve"> PAGE   \* MERGEFORMAT </w:instrText>
        </w:r>
        <w:r w:rsidRPr="00F67DC4">
          <w:rPr>
            <w:rFonts w:ascii="Arial" w:hAnsi="Arial" w:cs="Arial"/>
            <w:i w:val="0"/>
            <w:sz w:val="20"/>
            <w:szCs w:val="20"/>
          </w:rPr>
          <w:fldChar w:fldCharType="separate"/>
        </w:r>
        <w:r w:rsidRPr="00F67DC4">
          <w:rPr>
            <w:rFonts w:ascii="Arial" w:hAnsi="Arial" w:cs="Arial"/>
            <w:i w:val="0"/>
            <w:noProof/>
            <w:sz w:val="20"/>
            <w:szCs w:val="20"/>
          </w:rPr>
          <w:t>2</w:t>
        </w:r>
        <w:r w:rsidRPr="00F67DC4">
          <w:rPr>
            <w:rFonts w:ascii="Arial" w:hAnsi="Arial" w:cs="Arial"/>
            <w:i w:val="0"/>
            <w:noProof/>
            <w:sz w:val="20"/>
            <w:szCs w:val="20"/>
          </w:rPr>
          <w:fldChar w:fldCharType="end"/>
        </w:r>
      </w:p>
    </w:sdtContent>
  </w:sdt>
  <w:p w:rsidR="00A56E8F" w:rsidRDefault="00A56E8F" w:rsidP="00F64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27C" w:rsidRDefault="00A7027C" w:rsidP="00493096">
      <w:pPr>
        <w:spacing w:after="0"/>
      </w:pPr>
      <w:r>
        <w:separator/>
      </w:r>
    </w:p>
  </w:footnote>
  <w:footnote w:type="continuationSeparator" w:id="0">
    <w:p w:rsidR="00A7027C" w:rsidRDefault="00A7027C" w:rsidP="004930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4AD4"/>
    <w:multiLevelType w:val="hybridMultilevel"/>
    <w:tmpl w:val="F92CC3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D03528"/>
    <w:multiLevelType w:val="multilevel"/>
    <w:tmpl w:val="0752236C"/>
    <w:lvl w:ilvl="0">
      <w:start w:val="1"/>
      <w:numFmt w:val="decimal"/>
      <w:lvlText w:val="%1"/>
      <w:lvlJc w:val="left"/>
      <w:pPr>
        <w:tabs>
          <w:tab w:val="num" w:pos="567"/>
        </w:tabs>
        <w:ind w:left="567" w:firstLine="0"/>
      </w:pPr>
      <w:rPr>
        <w:rFonts w:hint="default"/>
      </w:rPr>
    </w:lvl>
    <w:lvl w:ilvl="1">
      <w:start w:val="1"/>
      <w:numFmt w:val="lowerLetter"/>
      <w:pStyle w:val="PathwayConda"/>
      <w:lvlText w:val="%2."/>
      <w:lvlJc w:val="left"/>
      <w:pPr>
        <w:tabs>
          <w:tab w:val="num" w:pos="567"/>
        </w:tabs>
        <w:ind w:left="1134" w:firstLine="0"/>
      </w:pPr>
      <w:rPr>
        <w:rFonts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abstractNum w:abstractNumId="2" w15:restartNumberingAfterBreak="0">
    <w:nsid w:val="02ED0018"/>
    <w:multiLevelType w:val="hybridMultilevel"/>
    <w:tmpl w:val="ADAA048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4E85CFB"/>
    <w:multiLevelType w:val="hybridMultilevel"/>
    <w:tmpl w:val="A9E652E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7E92A2A"/>
    <w:multiLevelType w:val="hybridMultilevel"/>
    <w:tmpl w:val="8EEA27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183B25"/>
    <w:multiLevelType w:val="hybridMultilevel"/>
    <w:tmpl w:val="99304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F5496A"/>
    <w:multiLevelType w:val="hybridMultilevel"/>
    <w:tmpl w:val="407E77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DC2712"/>
    <w:multiLevelType w:val="hybridMultilevel"/>
    <w:tmpl w:val="27FAED5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EC54E65"/>
    <w:multiLevelType w:val="hybridMultilevel"/>
    <w:tmpl w:val="93EC5178"/>
    <w:lvl w:ilvl="0" w:tplc="0C090017">
      <w:start w:val="1"/>
      <w:numFmt w:val="lowerLetter"/>
      <w:lvlText w:val="%1)"/>
      <w:lvlJc w:val="left"/>
      <w:pPr>
        <w:ind w:left="502" w:hanging="360"/>
      </w:pPr>
      <w:rPr>
        <w:rFonts w:hint="default"/>
      </w:rPr>
    </w:lvl>
    <w:lvl w:ilvl="1" w:tplc="0C090001">
      <w:start w:val="1"/>
      <w:numFmt w:val="bullet"/>
      <w:lvlText w:val=""/>
      <w:lvlJc w:val="left"/>
      <w:pPr>
        <w:ind w:left="1222" w:hanging="360"/>
      </w:pPr>
      <w:rPr>
        <w:rFonts w:ascii="Symbol" w:hAnsi="Symbol" w:hint="default"/>
      </w:r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9" w15:restartNumberingAfterBreak="0">
    <w:nsid w:val="10B77980"/>
    <w:multiLevelType w:val="hybridMultilevel"/>
    <w:tmpl w:val="D55E3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E64586"/>
    <w:multiLevelType w:val="hybridMultilevel"/>
    <w:tmpl w:val="F64682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EA3F4E"/>
    <w:multiLevelType w:val="hybridMultilevel"/>
    <w:tmpl w:val="93EC5178"/>
    <w:lvl w:ilvl="0" w:tplc="0C090017">
      <w:start w:val="1"/>
      <w:numFmt w:val="lowerLetter"/>
      <w:lvlText w:val="%1)"/>
      <w:lvlJc w:val="left"/>
      <w:pPr>
        <w:ind w:left="502" w:hanging="360"/>
      </w:pPr>
      <w:rPr>
        <w:rFonts w:hint="default"/>
      </w:rPr>
    </w:lvl>
    <w:lvl w:ilvl="1" w:tplc="0C090001">
      <w:start w:val="1"/>
      <w:numFmt w:val="bullet"/>
      <w:lvlText w:val=""/>
      <w:lvlJc w:val="left"/>
      <w:pPr>
        <w:ind w:left="1222" w:hanging="360"/>
      </w:pPr>
      <w:rPr>
        <w:rFonts w:ascii="Symbol" w:hAnsi="Symbol" w:hint="default"/>
      </w:r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2" w15:restartNumberingAfterBreak="0">
    <w:nsid w:val="14900229"/>
    <w:multiLevelType w:val="hybridMultilevel"/>
    <w:tmpl w:val="2F52B5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DB02F19"/>
    <w:multiLevelType w:val="hybridMultilevel"/>
    <w:tmpl w:val="339412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FC0CAC"/>
    <w:multiLevelType w:val="hybridMultilevel"/>
    <w:tmpl w:val="A142D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E23D19"/>
    <w:multiLevelType w:val="hybridMultilevel"/>
    <w:tmpl w:val="57E095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EB31B1"/>
    <w:multiLevelType w:val="hybridMultilevel"/>
    <w:tmpl w:val="012AF2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7621B2D"/>
    <w:multiLevelType w:val="hybridMultilevel"/>
    <w:tmpl w:val="7758D78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EE2602B"/>
    <w:multiLevelType w:val="hybridMultilevel"/>
    <w:tmpl w:val="2B40A46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1664055"/>
    <w:multiLevelType w:val="hybridMultilevel"/>
    <w:tmpl w:val="E9225AF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3F278BF"/>
    <w:multiLevelType w:val="hybridMultilevel"/>
    <w:tmpl w:val="0B10E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BE6075"/>
    <w:multiLevelType w:val="hybridMultilevel"/>
    <w:tmpl w:val="44FE49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A8377D0"/>
    <w:multiLevelType w:val="hybridMultilevel"/>
    <w:tmpl w:val="74CE946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DB1007F"/>
    <w:multiLevelType w:val="hybridMultilevel"/>
    <w:tmpl w:val="7FAAFD46"/>
    <w:lvl w:ilvl="0" w:tplc="27626582">
      <w:numFmt w:val="bullet"/>
      <w:lvlText w:val=""/>
      <w:lvlJc w:val="left"/>
      <w:pPr>
        <w:ind w:left="425" w:hanging="425"/>
      </w:pPr>
      <w:rPr>
        <w:rFonts w:ascii="Symbol" w:eastAsia="Symbol" w:hAnsi="Symbol" w:cs="Symbol" w:hint="default"/>
        <w:w w:val="100"/>
        <w:sz w:val="18"/>
        <w:szCs w:val="18"/>
        <w:lang w:val="en-AU" w:eastAsia="en-AU" w:bidi="en-AU"/>
      </w:rPr>
    </w:lvl>
    <w:lvl w:ilvl="1" w:tplc="B5FE580C">
      <w:numFmt w:val="bullet"/>
      <w:lvlText w:val="•"/>
      <w:lvlJc w:val="left"/>
      <w:pPr>
        <w:ind w:left="844" w:hanging="425"/>
      </w:pPr>
      <w:rPr>
        <w:rFonts w:hint="default"/>
        <w:lang w:val="en-AU" w:eastAsia="en-AU" w:bidi="en-AU"/>
      </w:rPr>
    </w:lvl>
    <w:lvl w:ilvl="2" w:tplc="332C7854">
      <w:numFmt w:val="bullet"/>
      <w:lvlText w:val="•"/>
      <w:lvlJc w:val="left"/>
      <w:pPr>
        <w:ind w:left="1269" w:hanging="425"/>
      </w:pPr>
      <w:rPr>
        <w:rFonts w:hint="default"/>
        <w:lang w:val="en-AU" w:eastAsia="en-AU" w:bidi="en-AU"/>
      </w:rPr>
    </w:lvl>
    <w:lvl w:ilvl="3" w:tplc="C04A6046">
      <w:numFmt w:val="bullet"/>
      <w:lvlText w:val="•"/>
      <w:lvlJc w:val="left"/>
      <w:pPr>
        <w:ind w:left="1694" w:hanging="425"/>
      </w:pPr>
      <w:rPr>
        <w:rFonts w:hint="default"/>
        <w:lang w:val="en-AU" w:eastAsia="en-AU" w:bidi="en-AU"/>
      </w:rPr>
    </w:lvl>
    <w:lvl w:ilvl="4" w:tplc="E2F0A672">
      <w:numFmt w:val="bullet"/>
      <w:lvlText w:val="•"/>
      <w:lvlJc w:val="left"/>
      <w:pPr>
        <w:ind w:left="2120" w:hanging="425"/>
      </w:pPr>
      <w:rPr>
        <w:rFonts w:hint="default"/>
        <w:lang w:val="en-AU" w:eastAsia="en-AU" w:bidi="en-AU"/>
      </w:rPr>
    </w:lvl>
    <w:lvl w:ilvl="5" w:tplc="FF9A6EFA">
      <w:numFmt w:val="bullet"/>
      <w:lvlText w:val="•"/>
      <w:lvlJc w:val="left"/>
      <w:pPr>
        <w:ind w:left="2545" w:hanging="425"/>
      </w:pPr>
      <w:rPr>
        <w:rFonts w:hint="default"/>
        <w:lang w:val="en-AU" w:eastAsia="en-AU" w:bidi="en-AU"/>
      </w:rPr>
    </w:lvl>
    <w:lvl w:ilvl="6" w:tplc="D1A682B0">
      <w:numFmt w:val="bullet"/>
      <w:lvlText w:val="•"/>
      <w:lvlJc w:val="left"/>
      <w:pPr>
        <w:ind w:left="2970" w:hanging="425"/>
      </w:pPr>
      <w:rPr>
        <w:rFonts w:hint="default"/>
        <w:lang w:val="en-AU" w:eastAsia="en-AU" w:bidi="en-AU"/>
      </w:rPr>
    </w:lvl>
    <w:lvl w:ilvl="7" w:tplc="FBE2A9AE">
      <w:numFmt w:val="bullet"/>
      <w:lvlText w:val="•"/>
      <w:lvlJc w:val="left"/>
      <w:pPr>
        <w:ind w:left="3396" w:hanging="425"/>
      </w:pPr>
      <w:rPr>
        <w:rFonts w:hint="default"/>
        <w:lang w:val="en-AU" w:eastAsia="en-AU" w:bidi="en-AU"/>
      </w:rPr>
    </w:lvl>
    <w:lvl w:ilvl="8" w:tplc="E9842B42">
      <w:numFmt w:val="bullet"/>
      <w:lvlText w:val="•"/>
      <w:lvlJc w:val="left"/>
      <w:pPr>
        <w:ind w:left="3821" w:hanging="425"/>
      </w:pPr>
      <w:rPr>
        <w:rFonts w:hint="default"/>
        <w:lang w:val="en-AU" w:eastAsia="en-AU" w:bidi="en-AU"/>
      </w:rPr>
    </w:lvl>
  </w:abstractNum>
  <w:abstractNum w:abstractNumId="24" w15:restartNumberingAfterBreak="0">
    <w:nsid w:val="3EE33A6B"/>
    <w:multiLevelType w:val="hybridMultilevel"/>
    <w:tmpl w:val="B8FAF4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07E611B"/>
    <w:multiLevelType w:val="hybridMultilevel"/>
    <w:tmpl w:val="45F64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17435E3"/>
    <w:multiLevelType w:val="hybridMultilevel"/>
    <w:tmpl w:val="217612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BFF4D3C"/>
    <w:multiLevelType w:val="hybridMultilevel"/>
    <w:tmpl w:val="97EE17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D6A1841"/>
    <w:multiLevelType w:val="hybridMultilevel"/>
    <w:tmpl w:val="67E651DA"/>
    <w:lvl w:ilvl="0" w:tplc="6640010C">
      <w:start w:val="1"/>
      <w:numFmt w:val="lowerLetter"/>
      <w:lvlRestart w:val="0"/>
      <w:pStyle w:val="PathwayZonea"/>
      <w:lvlText w:val="%1."/>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4E834EEE"/>
    <w:multiLevelType w:val="hybridMultilevel"/>
    <w:tmpl w:val="9982A7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07F5F44"/>
    <w:multiLevelType w:val="multilevel"/>
    <w:tmpl w:val="DFDEC9C4"/>
    <w:lvl w:ilvl="0">
      <w:start w:val="1"/>
      <w:numFmt w:val="decimal"/>
      <w:pStyle w:val="NoHeading1"/>
      <w:lvlText w:val="%1"/>
      <w:lvlJc w:val="left"/>
      <w:pPr>
        <w:tabs>
          <w:tab w:val="num" w:pos="567"/>
        </w:tabs>
        <w:ind w:left="567" w:hanging="567"/>
      </w:pPr>
      <w:rPr>
        <w:rFonts w:ascii="Arial" w:hAnsi="Arial" w:hint="default"/>
      </w:rPr>
    </w:lvl>
    <w:lvl w:ilvl="1">
      <w:start w:val="1"/>
      <w:numFmt w:val="decimal"/>
      <w:pStyle w:val="NoHeading2"/>
      <w:lvlText w:val="%1.%2"/>
      <w:lvlJc w:val="left"/>
      <w:pPr>
        <w:tabs>
          <w:tab w:val="num" w:pos="567"/>
        </w:tabs>
        <w:ind w:left="567" w:hanging="567"/>
      </w:pPr>
      <w:rPr>
        <w:rFonts w:ascii="Arial" w:hAnsi="Arial" w:hint="default"/>
        <w:sz w:val="22"/>
      </w:rPr>
    </w:lvl>
    <w:lvl w:ilvl="2">
      <w:start w:val="1"/>
      <w:numFmt w:val="decimal"/>
      <w:pStyle w:val="NoHeading3"/>
      <w:lvlText w:val="%1.%2.%3"/>
      <w:lvlJc w:val="left"/>
      <w:pPr>
        <w:tabs>
          <w:tab w:val="num" w:pos="720"/>
        </w:tabs>
        <w:ind w:left="567" w:hanging="567"/>
      </w:pPr>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oHeading4"/>
      <w:lvlText w:val="%1.%2.%3.%4"/>
      <w:lvlJc w:val="left"/>
      <w:pPr>
        <w:tabs>
          <w:tab w:val="num" w:pos="720"/>
        </w:tabs>
        <w:ind w:left="567" w:hanging="567"/>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0"/>
        </w:tabs>
        <w:ind w:left="0" w:firstLine="0"/>
      </w:pPr>
      <w:rPr>
        <w:rFonts w:ascii="Symbol" w:hAnsi="Symbol" w:hint="default"/>
      </w:rPr>
    </w:lvl>
    <w:lvl w:ilvl="5">
      <w:start w:val="1"/>
      <w:numFmt w:val="none"/>
      <w:lvlText w:val=""/>
      <w:lvlJc w:val="left"/>
      <w:pPr>
        <w:tabs>
          <w:tab w:val="num" w:pos="0"/>
        </w:tabs>
        <w:ind w:left="0" w:firstLine="0"/>
      </w:pPr>
      <w:rPr>
        <w:rFonts w:ascii="Wingdings" w:hAnsi="Wingdings" w:hint="default"/>
      </w:rPr>
    </w:lvl>
    <w:lvl w:ilvl="6">
      <w:start w:val="1"/>
      <w:numFmt w:val="none"/>
      <w:lvlText w:val=""/>
      <w:lvlJc w:val="left"/>
      <w:pPr>
        <w:tabs>
          <w:tab w:val="num" w:pos="0"/>
        </w:tabs>
        <w:ind w:left="0" w:firstLine="0"/>
      </w:pPr>
      <w:rPr>
        <w:rFonts w:ascii="Wingdings" w:hAnsi="Wingdings" w:hint="default"/>
      </w:rPr>
    </w:lvl>
    <w:lvl w:ilvl="7">
      <w:start w:val="1"/>
      <w:numFmt w:val="none"/>
      <w:lvlText w:val=""/>
      <w:lvlJc w:val="left"/>
      <w:pPr>
        <w:tabs>
          <w:tab w:val="num" w:pos="0"/>
        </w:tabs>
        <w:ind w:left="0" w:firstLine="0"/>
      </w:pPr>
      <w:rPr>
        <w:rFonts w:ascii="Symbol" w:hAnsi="Symbol" w:hint="default"/>
      </w:rPr>
    </w:lvl>
    <w:lvl w:ilvl="8">
      <w:start w:val="1"/>
      <w:numFmt w:val="none"/>
      <w:lvlText w:val=""/>
      <w:lvlJc w:val="left"/>
      <w:pPr>
        <w:tabs>
          <w:tab w:val="num" w:pos="0"/>
        </w:tabs>
        <w:ind w:left="0" w:firstLine="0"/>
      </w:pPr>
      <w:rPr>
        <w:rFonts w:ascii="Symbol" w:hAnsi="Symbol" w:hint="default"/>
      </w:rPr>
    </w:lvl>
  </w:abstractNum>
  <w:abstractNum w:abstractNumId="31" w15:restartNumberingAfterBreak="0">
    <w:nsid w:val="53B21652"/>
    <w:multiLevelType w:val="hybridMultilevel"/>
    <w:tmpl w:val="E3D883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43E0D39"/>
    <w:multiLevelType w:val="hybridMultilevel"/>
    <w:tmpl w:val="DA78EC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57FD451A"/>
    <w:multiLevelType w:val="hybridMultilevel"/>
    <w:tmpl w:val="B8868F06"/>
    <w:lvl w:ilvl="0" w:tplc="6A8270D2">
      <w:start w:val="1"/>
      <w:numFmt w:val="decimal"/>
      <w:lvlRestart w:val="0"/>
      <w:pStyle w:val="PathwayCondNo1"/>
      <w:lvlText w:val="%1."/>
      <w:lvlJc w:val="left"/>
      <w:pPr>
        <w:tabs>
          <w:tab w:val="num" w:pos="567"/>
        </w:tabs>
        <w:ind w:left="567" w:hanging="567"/>
      </w:pPr>
      <w:rPr>
        <w:rFonts w:ascii="Arial" w:hAnsi="Arial" w:cs="Arial" w:hint="default"/>
        <w:b/>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59E87179"/>
    <w:multiLevelType w:val="hybridMultilevel"/>
    <w:tmpl w:val="DC4CD8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315471"/>
    <w:multiLevelType w:val="hybridMultilevel"/>
    <w:tmpl w:val="61B246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B1343CD"/>
    <w:multiLevelType w:val="hybridMultilevel"/>
    <w:tmpl w:val="BFCEEEC2"/>
    <w:lvl w:ilvl="0" w:tplc="C024C29E">
      <w:start w:val="1"/>
      <w:numFmt w:val="decimal"/>
      <w:lvlRestart w:val="0"/>
      <w:pStyle w:val="PathwayCondNo"/>
      <w:lvlText w:val="%1."/>
      <w:lvlJc w:val="left"/>
      <w:pPr>
        <w:tabs>
          <w:tab w:val="num" w:pos="567"/>
        </w:tabs>
        <w:ind w:left="567" w:hanging="567"/>
      </w:pPr>
      <w:rPr>
        <w:rFonts w:ascii="Arial" w:hAnsi="Arial" w:cs="Arial" w:hint="default"/>
        <w:b/>
        <w:i w:val="0"/>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5DFE116B"/>
    <w:multiLevelType w:val="hybridMultilevel"/>
    <w:tmpl w:val="40DCA7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6F5C3F"/>
    <w:multiLevelType w:val="hybridMultilevel"/>
    <w:tmpl w:val="55168E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0DB73F0"/>
    <w:multiLevelType w:val="hybridMultilevel"/>
    <w:tmpl w:val="2BFE2CFC"/>
    <w:lvl w:ilvl="0" w:tplc="0C090001">
      <w:start w:val="1"/>
      <w:numFmt w:val="bullet"/>
      <w:lvlText w:val=""/>
      <w:lvlJc w:val="left"/>
      <w:pPr>
        <w:ind w:left="502" w:hanging="360"/>
      </w:pPr>
      <w:rPr>
        <w:rFonts w:ascii="Symbol" w:hAnsi="Symbol" w:hint="default"/>
      </w:rPr>
    </w:lvl>
    <w:lvl w:ilvl="1" w:tplc="0C090001">
      <w:start w:val="1"/>
      <w:numFmt w:val="bullet"/>
      <w:lvlText w:val=""/>
      <w:lvlJc w:val="left"/>
      <w:pPr>
        <w:ind w:left="1222" w:hanging="360"/>
      </w:pPr>
      <w:rPr>
        <w:rFonts w:ascii="Symbol" w:hAnsi="Symbol" w:hint="default"/>
      </w:r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0" w15:restartNumberingAfterBreak="0">
    <w:nsid w:val="637F3E76"/>
    <w:multiLevelType w:val="hybridMultilevel"/>
    <w:tmpl w:val="F70C0EA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5524B85"/>
    <w:multiLevelType w:val="hybridMultilevel"/>
    <w:tmpl w:val="0426A9A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6CA0E75"/>
    <w:multiLevelType w:val="hybridMultilevel"/>
    <w:tmpl w:val="889E88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84B5E59"/>
    <w:multiLevelType w:val="hybridMultilevel"/>
    <w:tmpl w:val="A0E2AFB8"/>
    <w:lvl w:ilvl="0" w:tplc="9CD2A0C6">
      <w:numFmt w:val="bullet"/>
      <w:lvlText w:val=""/>
      <w:lvlJc w:val="left"/>
      <w:pPr>
        <w:ind w:left="459" w:hanging="459"/>
      </w:pPr>
      <w:rPr>
        <w:rFonts w:ascii="Symbol" w:eastAsia="Symbol" w:hAnsi="Symbol" w:cs="Symbol" w:hint="default"/>
        <w:w w:val="100"/>
        <w:sz w:val="18"/>
        <w:szCs w:val="18"/>
        <w:lang w:val="en-AU" w:eastAsia="en-AU" w:bidi="en-AU"/>
      </w:rPr>
    </w:lvl>
    <w:lvl w:ilvl="1" w:tplc="3AC2750A">
      <w:numFmt w:val="bullet"/>
      <w:lvlText w:val="•"/>
      <w:lvlJc w:val="left"/>
      <w:pPr>
        <w:ind w:left="878" w:hanging="459"/>
      </w:pPr>
      <w:rPr>
        <w:rFonts w:hint="default"/>
        <w:lang w:val="en-AU" w:eastAsia="en-AU" w:bidi="en-AU"/>
      </w:rPr>
    </w:lvl>
    <w:lvl w:ilvl="2" w:tplc="6BB692D4">
      <w:numFmt w:val="bullet"/>
      <w:lvlText w:val="•"/>
      <w:lvlJc w:val="left"/>
      <w:pPr>
        <w:ind w:left="1303" w:hanging="459"/>
      </w:pPr>
      <w:rPr>
        <w:rFonts w:hint="default"/>
        <w:lang w:val="en-AU" w:eastAsia="en-AU" w:bidi="en-AU"/>
      </w:rPr>
    </w:lvl>
    <w:lvl w:ilvl="3" w:tplc="65FA9B3C">
      <w:numFmt w:val="bullet"/>
      <w:lvlText w:val="•"/>
      <w:lvlJc w:val="left"/>
      <w:pPr>
        <w:ind w:left="1728" w:hanging="459"/>
      </w:pPr>
      <w:rPr>
        <w:rFonts w:hint="default"/>
        <w:lang w:val="en-AU" w:eastAsia="en-AU" w:bidi="en-AU"/>
      </w:rPr>
    </w:lvl>
    <w:lvl w:ilvl="4" w:tplc="CD34CCD8">
      <w:numFmt w:val="bullet"/>
      <w:lvlText w:val="•"/>
      <w:lvlJc w:val="left"/>
      <w:pPr>
        <w:ind w:left="2154" w:hanging="459"/>
      </w:pPr>
      <w:rPr>
        <w:rFonts w:hint="default"/>
        <w:lang w:val="en-AU" w:eastAsia="en-AU" w:bidi="en-AU"/>
      </w:rPr>
    </w:lvl>
    <w:lvl w:ilvl="5" w:tplc="0B4A9064">
      <w:numFmt w:val="bullet"/>
      <w:lvlText w:val="•"/>
      <w:lvlJc w:val="left"/>
      <w:pPr>
        <w:ind w:left="2579" w:hanging="459"/>
      </w:pPr>
      <w:rPr>
        <w:rFonts w:hint="default"/>
        <w:lang w:val="en-AU" w:eastAsia="en-AU" w:bidi="en-AU"/>
      </w:rPr>
    </w:lvl>
    <w:lvl w:ilvl="6" w:tplc="CAA498E0">
      <w:numFmt w:val="bullet"/>
      <w:lvlText w:val="•"/>
      <w:lvlJc w:val="left"/>
      <w:pPr>
        <w:ind w:left="3004" w:hanging="459"/>
      </w:pPr>
      <w:rPr>
        <w:rFonts w:hint="default"/>
        <w:lang w:val="en-AU" w:eastAsia="en-AU" w:bidi="en-AU"/>
      </w:rPr>
    </w:lvl>
    <w:lvl w:ilvl="7" w:tplc="31DC0DA8">
      <w:numFmt w:val="bullet"/>
      <w:lvlText w:val="•"/>
      <w:lvlJc w:val="left"/>
      <w:pPr>
        <w:ind w:left="3430" w:hanging="459"/>
      </w:pPr>
      <w:rPr>
        <w:rFonts w:hint="default"/>
        <w:lang w:val="en-AU" w:eastAsia="en-AU" w:bidi="en-AU"/>
      </w:rPr>
    </w:lvl>
    <w:lvl w:ilvl="8" w:tplc="5F3E6B84">
      <w:numFmt w:val="bullet"/>
      <w:lvlText w:val="•"/>
      <w:lvlJc w:val="left"/>
      <w:pPr>
        <w:ind w:left="3855" w:hanging="459"/>
      </w:pPr>
      <w:rPr>
        <w:rFonts w:hint="default"/>
        <w:lang w:val="en-AU" w:eastAsia="en-AU" w:bidi="en-AU"/>
      </w:rPr>
    </w:lvl>
  </w:abstractNum>
  <w:abstractNum w:abstractNumId="44" w15:restartNumberingAfterBreak="0">
    <w:nsid w:val="69203308"/>
    <w:multiLevelType w:val="hybridMultilevel"/>
    <w:tmpl w:val="EF80AC2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A9E70DA"/>
    <w:multiLevelType w:val="hybridMultilevel"/>
    <w:tmpl w:val="4DC88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D244E17"/>
    <w:multiLevelType w:val="hybridMultilevel"/>
    <w:tmpl w:val="2CA874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6D691626"/>
    <w:multiLevelType w:val="hybridMultilevel"/>
    <w:tmpl w:val="A6B86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DCB5A33"/>
    <w:multiLevelType w:val="hybridMultilevel"/>
    <w:tmpl w:val="3146CD3A"/>
    <w:lvl w:ilvl="0" w:tplc="0C090001">
      <w:start w:val="1"/>
      <w:numFmt w:val="bullet"/>
      <w:lvlText w:val=""/>
      <w:lvlJc w:val="left"/>
      <w:pPr>
        <w:ind w:left="425" w:hanging="425"/>
      </w:pPr>
      <w:rPr>
        <w:rFonts w:ascii="Symbol" w:hAnsi="Symbol" w:hint="default"/>
        <w:w w:val="100"/>
        <w:sz w:val="18"/>
        <w:szCs w:val="18"/>
        <w:lang w:val="en-AU" w:eastAsia="en-AU" w:bidi="en-AU"/>
      </w:rPr>
    </w:lvl>
    <w:lvl w:ilvl="1" w:tplc="F466750A">
      <w:numFmt w:val="bullet"/>
      <w:lvlText w:val="•"/>
      <w:lvlJc w:val="left"/>
      <w:pPr>
        <w:ind w:left="844" w:hanging="425"/>
      </w:pPr>
      <w:rPr>
        <w:rFonts w:hint="default"/>
        <w:lang w:val="en-AU" w:eastAsia="en-AU" w:bidi="en-AU"/>
      </w:rPr>
    </w:lvl>
    <w:lvl w:ilvl="2" w:tplc="62CCAC3C">
      <w:numFmt w:val="bullet"/>
      <w:lvlText w:val="•"/>
      <w:lvlJc w:val="left"/>
      <w:pPr>
        <w:ind w:left="1269" w:hanging="425"/>
      </w:pPr>
      <w:rPr>
        <w:rFonts w:hint="default"/>
        <w:lang w:val="en-AU" w:eastAsia="en-AU" w:bidi="en-AU"/>
      </w:rPr>
    </w:lvl>
    <w:lvl w:ilvl="3" w:tplc="163E8898">
      <w:numFmt w:val="bullet"/>
      <w:lvlText w:val="•"/>
      <w:lvlJc w:val="left"/>
      <w:pPr>
        <w:ind w:left="1694" w:hanging="425"/>
      </w:pPr>
      <w:rPr>
        <w:rFonts w:hint="default"/>
        <w:lang w:val="en-AU" w:eastAsia="en-AU" w:bidi="en-AU"/>
      </w:rPr>
    </w:lvl>
    <w:lvl w:ilvl="4" w:tplc="9358F9C0">
      <w:numFmt w:val="bullet"/>
      <w:lvlText w:val="•"/>
      <w:lvlJc w:val="left"/>
      <w:pPr>
        <w:ind w:left="2120" w:hanging="425"/>
      </w:pPr>
      <w:rPr>
        <w:rFonts w:hint="default"/>
        <w:lang w:val="en-AU" w:eastAsia="en-AU" w:bidi="en-AU"/>
      </w:rPr>
    </w:lvl>
    <w:lvl w:ilvl="5" w:tplc="D2385DAC">
      <w:numFmt w:val="bullet"/>
      <w:lvlText w:val="•"/>
      <w:lvlJc w:val="left"/>
      <w:pPr>
        <w:ind w:left="2545" w:hanging="425"/>
      </w:pPr>
      <w:rPr>
        <w:rFonts w:hint="default"/>
        <w:lang w:val="en-AU" w:eastAsia="en-AU" w:bidi="en-AU"/>
      </w:rPr>
    </w:lvl>
    <w:lvl w:ilvl="6" w:tplc="16A28FB0">
      <w:numFmt w:val="bullet"/>
      <w:lvlText w:val="•"/>
      <w:lvlJc w:val="left"/>
      <w:pPr>
        <w:ind w:left="2970" w:hanging="425"/>
      </w:pPr>
      <w:rPr>
        <w:rFonts w:hint="default"/>
        <w:lang w:val="en-AU" w:eastAsia="en-AU" w:bidi="en-AU"/>
      </w:rPr>
    </w:lvl>
    <w:lvl w:ilvl="7" w:tplc="D946FCDA">
      <w:numFmt w:val="bullet"/>
      <w:lvlText w:val="•"/>
      <w:lvlJc w:val="left"/>
      <w:pPr>
        <w:ind w:left="3396" w:hanging="425"/>
      </w:pPr>
      <w:rPr>
        <w:rFonts w:hint="default"/>
        <w:lang w:val="en-AU" w:eastAsia="en-AU" w:bidi="en-AU"/>
      </w:rPr>
    </w:lvl>
    <w:lvl w:ilvl="8" w:tplc="C5749F0C">
      <w:numFmt w:val="bullet"/>
      <w:lvlText w:val="•"/>
      <w:lvlJc w:val="left"/>
      <w:pPr>
        <w:ind w:left="3821" w:hanging="425"/>
      </w:pPr>
      <w:rPr>
        <w:rFonts w:hint="default"/>
        <w:lang w:val="en-AU" w:eastAsia="en-AU" w:bidi="en-AU"/>
      </w:rPr>
    </w:lvl>
  </w:abstractNum>
  <w:abstractNum w:abstractNumId="49" w15:restartNumberingAfterBreak="0">
    <w:nsid w:val="6E0B5B6E"/>
    <w:multiLevelType w:val="hybridMultilevel"/>
    <w:tmpl w:val="88B293E2"/>
    <w:lvl w:ilvl="0" w:tplc="E5B4E6E2">
      <w:numFmt w:val="bullet"/>
      <w:lvlText w:val=""/>
      <w:lvlJc w:val="left"/>
      <w:pPr>
        <w:ind w:left="425" w:hanging="425"/>
      </w:pPr>
      <w:rPr>
        <w:rFonts w:ascii="Symbol" w:eastAsia="Symbol" w:hAnsi="Symbol" w:cs="Symbol" w:hint="default"/>
        <w:w w:val="100"/>
        <w:sz w:val="18"/>
        <w:szCs w:val="18"/>
        <w:lang w:val="en-AU" w:eastAsia="en-AU" w:bidi="en-AU"/>
      </w:rPr>
    </w:lvl>
    <w:lvl w:ilvl="1" w:tplc="F466750A">
      <w:numFmt w:val="bullet"/>
      <w:lvlText w:val="•"/>
      <w:lvlJc w:val="left"/>
      <w:pPr>
        <w:ind w:left="844" w:hanging="425"/>
      </w:pPr>
      <w:rPr>
        <w:rFonts w:hint="default"/>
        <w:lang w:val="en-AU" w:eastAsia="en-AU" w:bidi="en-AU"/>
      </w:rPr>
    </w:lvl>
    <w:lvl w:ilvl="2" w:tplc="62CCAC3C">
      <w:numFmt w:val="bullet"/>
      <w:lvlText w:val="•"/>
      <w:lvlJc w:val="left"/>
      <w:pPr>
        <w:ind w:left="1269" w:hanging="425"/>
      </w:pPr>
      <w:rPr>
        <w:rFonts w:hint="default"/>
        <w:lang w:val="en-AU" w:eastAsia="en-AU" w:bidi="en-AU"/>
      </w:rPr>
    </w:lvl>
    <w:lvl w:ilvl="3" w:tplc="163E8898">
      <w:numFmt w:val="bullet"/>
      <w:lvlText w:val="•"/>
      <w:lvlJc w:val="left"/>
      <w:pPr>
        <w:ind w:left="1694" w:hanging="425"/>
      </w:pPr>
      <w:rPr>
        <w:rFonts w:hint="default"/>
        <w:lang w:val="en-AU" w:eastAsia="en-AU" w:bidi="en-AU"/>
      </w:rPr>
    </w:lvl>
    <w:lvl w:ilvl="4" w:tplc="9358F9C0">
      <w:numFmt w:val="bullet"/>
      <w:lvlText w:val="•"/>
      <w:lvlJc w:val="left"/>
      <w:pPr>
        <w:ind w:left="2120" w:hanging="425"/>
      </w:pPr>
      <w:rPr>
        <w:rFonts w:hint="default"/>
        <w:lang w:val="en-AU" w:eastAsia="en-AU" w:bidi="en-AU"/>
      </w:rPr>
    </w:lvl>
    <w:lvl w:ilvl="5" w:tplc="D2385DAC">
      <w:numFmt w:val="bullet"/>
      <w:lvlText w:val="•"/>
      <w:lvlJc w:val="left"/>
      <w:pPr>
        <w:ind w:left="2545" w:hanging="425"/>
      </w:pPr>
      <w:rPr>
        <w:rFonts w:hint="default"/>
        <w:lang w:val="en-AU" w:eastAsia="en-AU" w:bidi="en-AU"/>
      </w:rPr>
    </w:lvl>
    <w:lvl w:ilvl="6" w:tplc="16A28FB0">
      <w:numFmt w:val="bullet"/>
      <w:lvlText w:val="•"/>
      <w:lvlJc w:val="left"/>
      <w:pPr>
        <w:ind w:left="2970" w:hanging="425"/>
      </w:pPr>
      <w:rPr>
        <w:rFonts w:hint="default"/>
        <w:lang w:val="en-AU" w:eastAsia="en-AU" w:bidi="en-AU"/>
      </w:rPr>
    </w:lvl>
    <w:lvl w:ilvl="7" w:tplc="D946FCDA">
      <w:numFmt w:val="bullet"/>
      <w:lvlText w:val="•"/>
      <w:lvlJc w:val="left"/>
      <w:pPr>
        <w:ind w:left="3396" w:hanging="425"/>
      </w:pPr>
      <w:rPr>
        <w:rFonts w:hint="default"/>
        <w:lang w:val="en-AU" w:eastAsia="en-AU" w:bidi="en-AU"/>
      </w:rPr>
    </w:lvl>
    <w:lvl w:ilvl="8" w:tplc="C5749F0C">
      <w:numFmt w:val="bullet"/>
      <w:lvlText w:val="•"/>
      <w:lvlJc w:val="left"/>
      <w:pPr>
        <w:ind w:left="3821" w:hanging="425"/>
      </w:pPr>
      <w:rPr>
        <w:rFonts w:hint="default"/>
        <w:lang w:val="en-AU" w:eastAsia="en-AU" w:bidi="en-AU"/>
      </w:rPr>
    </w:lvl>
  </w:abstractNum>
  <w:abstractNum w:abstractNumId="50" w15:restartNumberingAfterBreak="0">
    <w:nsid w:val="729E5D7F"/>
    <w:multiLevelType w:val="hybridMultilevel"/>
    <w:tmpl w:val="23942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49A16D1"/>
    <w:multiLevelType w:val="hybridMultilevel"/>
    <w:tmpl w:val="EF6A80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4B05EE8"/>
    <w:multiLevelType w:val="hybridMultilevel"/>
    <w:tmpl w:val="71E00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5C274D1"/>
    <w:multiLevelType w:val="hybridMultilevel"/>
    <w:tmpl w:val="8A0215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6FC7F6F"/>
    <w:multiLevelType w:val="hybridMultilevel"/>
    <w:tmpl w:val="55A066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A142922"/>
    <w:multiLevelType w:val="hybridMultilevel"/>
    <w:tmpl w:val="77101AE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7C452765"/>
    <w:multiLevelType w:val="hybridMultilevel"/>
    <w:tmpl w:val="324A9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D185FBA"/>
    <w:multiLevelType w:val="hybridMultilevel"/>
    <w:tmpl w:val="464AFF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36"/>
  </w:num>
  <w:num w:numId="4">
    <w:abstractNumId w:val="33"/>
  </w:num>
  <w:num w:numId="5">
    <w:abstractNumId w:val="28"/>
  </w:num>
  <w:num w:numId="6">
    <w:abstractNumId w:val="11"/>
  </w:num>
  <w:num w:numId="7">
    <w:abstractNumId w:val="49"/>
  </w:num>
  <w:num w:numId="8">
    <w:abstractNumId w:val="23"/>
  </w:num>
  <w:num w:numId="9">
    <w:abstractNumId w:val="42"/>
  </w:num>
  <w:num w:numId="10">
    <w:abstractNumId w:val="43"/>
  </w:num>
  <w:num w:numId="11">
    <w:abstractNumId w:val="47"/>
  </w:num>
  <w:num w:numId="12">
    <w:abstractNumId w:val="6"/>
  </w:num>
  <w:num w:numId="13">
    <w:abstractNumId w:val="14"/>
  </w:num>
  <w:num w:numId="14">
    <w:abstractNumId w:val="37"/>
  </w:num>
  <w:num w:numId="15">
    <w:abstractNumId w:val="10"/>
  </w:num>
  <w:num w:numId="16">
    <w:abstractNumId w:val="13"/>
  </w:num>
  <w:num w:numId="17">
    <w:abstractNumId w:val="45"/>
  </w:num>
  <w:num w:numId="18">
    <w:abstractNumId w:val="7"/>
  </w:num>
  <w:num w:numId="19">
    <w:abstractNumId w:val="17"/>
  </w:num>
  <w:num w:numId="20">
    <w:abstractNumId w:val="3"/>
  </w:num>
  <w:num w:numId="21">
    <w:abstractNumId w:val="22"/>
  </w:num>
  <w:num w:numId="22">
    <w:abstractNumId w:val="18"/>
  </w:num>
  <w:num w:numId="23">
    <w:abstractNumId w:val="55"/>
  </w:num>
  <w:num w:numId="24">
    <w:abstractNumId w:val="40"/>
  </w:num>
  <w:num w:numId="25">
    <w:abstractNumId w:val="44"/>
  </w:num>
  <w:num w:numId="26">
    <w:abstractNumId w:val="19"/>
  </w:num>
  <w:num w:numId="27">
    <w:abstractNumId w:val="46"/>
  </w:num>
  <w:num w:numId="28">
    <w:abstractNumId w:val="2"/>
  </w:num>
  <w:num w:numId="29">
    <w:abstractNumId w:val="41"/>
  </w:num>
  <w:num w:numId="30">
    <w:abstractNumId w:val="35"/>
  </w:num>
  <w:num w:numId="31">
    <w:abstractNumId w:val="38"/>
  </w:num>
  <w:num w:numId="32">
    <w:abstractNumId w:val="50"/>
  </w:num>
  <w:num w:numId="33">
    <w:abstractNumId w:val="56"/>
  </w:num>
  <w:num w:numId="34">
    <w:abstractNumId w:val="51"/>
  </w:num>
  <w:num w:numId="35">
    <w:abstractNumId w:val="24"/>
  </w:num>
  <w:num w:numId="36">
    <w:abstractNumId w:val="20"/>
  </w:num>
  <w:num w:numId="37">
    <w:abstractNumId w:val="9"/>
  </w:num>
  <w:num w:numId="38">
    <w:abstractNumId w:val="21"/>
  </w:num>
  <w:num w:numId="39">
    <w:abstractNumId w:val="0"/>
  </w:num>
  <w:num w:numId="40">
    <w:abstractNumId w:val="34"/>
  </w:num>
  <w:num w:numId="41">
    <w:abstractNumId w:val="4"/>
  </w:num>
  <w:num w:numId="42">
    <w:abstractNumId w:val="52"/>
  </w:num>
  <w:num w:numId="43">
    <w:abstractNumId w:val="12"/>
  </w:num>
  <w:num w:numId="44">
    <w:abstractNumId w:val="31"/>
  </w:num>
  <w:num w:numId="45">
    <w:abstractNumId w:val="29"/>
  </w:num>
  <w:num w:numId="46">
    <w:abstractNumId w:val="25"/>
  </w:num>
  <w:num w:numId="47">
    <w:abstractNumId w:val="16"/>
  </w:num>
  <w:num w:numId="48">
    <w:abstractNumId w:val="54"/>
  </w:num>
  <w:num w:numId="49">
    <w:abstractNumId w:val="53"/>
  </w:num>
  <w:num w:numId="50">
    <w:abstractNumId w:val="27"/>
  </w:num>
  <w:num w:numId="51">
    <w:abstractNumId w:val="48"/>
  </w:num>
  <w:num w:numId="52">
    <w:abstractNumId w:val="57"/>
  </w:num>
  <w:num w:numId="53">
    <w:abstractNumId w:val="5"/>
  </w:num>
  <w:num w:numId="54">
    <w:abstractNumId w:val="8"/>
  </w:num>
  <w:num w:numId="55">
    <w:abstractNumId w:val="39"/>
  </w:num>
  <w:num w:numId="56">
    <w:abstractNumId w:val="15"/>
  </w:num>
  <w:num w:numId="57">
    <w:abstractNumId w:val="26"/>
  </w:num>
  <w:num w:numId="58">
    <w:abstractNumId w:val="32"/>
  </w:num>
  <w:num w:numId="59">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2sjQ3MjCzNDc3NTBW0lEKTi0uzszPAykwNKgFAAGxtGAtAAAA"/>
    <w:docVar w:name="DocWithLetterhead" w:val="True"/>
    <w:docVar w:name="RelatedRecord" w:val=" "/>
    <w:docVar w:name="Task" w:val="Ready to Save current document into TRIM."/>
    <w:docVar w:name="TRIMedDoc" w:val="TRIMedyes"/>
    <w:docVar w:name="TRIMedDocumentNo" w:val="D10303613"/>
    <w:docVar w:name="TRIMError" w:val="RecordAccessUpdate"/>
    <w:docVar w:name="UserMessageWindow" w:val="Click 'Save Document to TRIM' button....._x000d_"/>
  </w:docVars>
  <w:rsids>
    <w:rsidRoot w:val="009669DA"/>
    <w:rsid w:val="00003623"/>
    <w:rsid w:val="0000465C"/>
    <w:rsid w:val="00011DAB"/>
    <w:rsid w:val="0001339E"/>
    <w:rsid w:val="00042236"/>
    <w:rsid w:val="00045628"/>
    <w:rsid w:val="00057070"/>
    <w:rsid w:val="00057F1D"/>
    <w:rsid w:val="00073433"/>
    <w:rsid w:val="000752CA"/>
    <w:rsid w:val="00094285"/>
    <w:rsid w:val="00097E36"/>
    <w:rsid w:val="000B6343"/>
    <w:rsid w:val="000C28DA"/>
    <w:rsid w:val="000D08A5"/>
    <w:rsid w:val="000D1CE9"/>
    <w:rsid w:val="000D48E2"/>
    <w:rsid w:val="000D511C"/>
    <w:rsid w:val="000D7183"/>
    <w:rsid w:val="000D7A88"/>
    <w:rsid w:val="000E045F"/>
    <w:rsid w:val="000E0F23"/>
    <w:rsid w:val="000E32A0"/>
    <w:rsid w:val="000E3A10"/>
    <w:rsid w:val="000E477E"/>
    <w:rsid w:val="000E5696"/>
    <w:rsid w:val="000E61BF"/>
    <w:rsid w:val="000F4CC6"/>
    <w:rsid w:val="00104E05"/>
    <w:rsid w:val="00112123"/>
    <w:rsid w:val="00114E29"/>
    <w:rsid w:val="00117146"/>
    <w:rsid w:val="001230B3"/>
    <w:rsid w:val="001254FF"/>
    <w:rsid w:val="00131AC5"/>
    <w:rsid w:val="00132236"/>
    <w:rsid w:val="001333E6"/>
    <w:rsid w:val="001338F9"/>
    <w:rsid w:val="00136745"/>
    <w:rsid w:val="00136EBF"/>
    <w:rsid w:val="00142B9E"/>
    <w:rsid w:val="001462A7"/>
    <w:rsid w:val="0015675E"/>
    <w:rsid w:val="00161554"/>
    <w:rsid w:val="0016189F"/>
    <w:rsid w:val="00167169"/>
    <w:rsid w:val="0017045F"/>
    <w:rsid w:val="00172CDE"/>
    <w:rsid w:val="00173EF6"/>
    <w:rsid w:val="00182367"/>
    <w:rsid w:val="0018238A"/>
    <w:rsid w:val="00191155"/>
    <w:rsid w:val="001A16D5"/>
    <w:rsid w:val="001A1C3E"/>
    <w:rsid w:val="001B5783"/>
    <w:rsid w:val="001C28AD"/>
    <w:rsid w:val="001C5115"/>
    <w:rsid w:val="001C7D97"/>
    <w:rsid w:val="001D7796"/>
    <w:rsid w:val="001E2658"/>
    <w:rsid w:val="001E2FA2"/>
    <w:rsid w:val="001E4804"/>
    <w:rsid w:val="001F2FDA"/>
    <w:rsid w:val="001F5D85"/>
    <w:rsid w:val="00200C26"/>
    <w:rsid w:val="00203247"/>
    <w:rsid w:val="00206E01"/>
    <w:rsid w:val="00210902"/>
    <w:rsid w:val="00215A6F"/>
    <w:rsid w:val="00220D2C"/>
    <w:rsid w:val="002243B5"/>
    <w:rsid w:val="002331EE"/>
    <w:rsid w:val="00241430"/>
    <w:rsid w:val="00244CC7"/>
    <w:rsid w:val="00255BA4"/>
    <w:rsid w:val="00256721"/>
    <w:rsid w:val="00257B04"/>
    <w:rsid w:val="00264C91"/>
    <w:rsid w:val="00266E23"/>
    <w:rsid w:val="002828A8"/>
    <w:rsid w:val="00283739"/>
    <w:rsid w:val="00286B22"/>
    <w:rsid w:val="00293D1A"/>
    <w:rsid w:val="002B037E"/>
    <w:rsid w:val="002B43A9"/>
    <w:rsid w:val="002D2EB2"/>
    <w:rsid w:val="002D364E"/>
    <w:rsid w:val="002D3EF1"/>
    <w:rsid w:val="002D652C"/>
    <w:rsid w:val="002E1765"/>
    <w:rsid w:val="002E2DEA"/>
    <w:rsid w:val="002E6561"/>
    <w:rsid w:val="002E74E7"/>
    <w:rsid w:val="002F55EA"/>
    <w:rsid w:val="002F59B6"/>
    <w:rsid w:val="002F6890"/>
    <w:rsid w:val="002F72F0"/>
    <w:rsid w:val="00311E7C"/>
    <w:rsid w:val="00312E01"/>
    <w:rsid w:val="00323D26"/>
    <w:rsid w:val="0032658E"/>
    <w:rsid w:val="003409A9"/>
    <w:rsid w:val="003457CC"/>
    <w:rsid w:val="0034789A"/>
    <w:rsid w:val="00367A4F"/>
    <w:rsid w:val="003731A5"/>
    <w:rsid w:val="00376B2C"/>
    <w:rsid w:val="00376C6E"/>
    <w:rsid w:val="00380E6D"/>
    <w:rsid w:val="00385918"/>
    <w:rsid w:val="00393DA3"/>
    <w:rsid w:val="003A16F2"/>
    <w:rsid w:val="003A3CCB"/>
    <w:rsid w:val="003A5502"/>
    <w:rsid w:val="003C574F"/>
    <w:rsid w:val="003C7115"/>
    <w:rsid w:val="003D13C3"/>
    <w:rsid w:val="003D5BD4"/>
    <w:rsid w:val="003F1F9B"/>
    <w:rsid w:val="00404391"/>
    <w:rsid w:val="0040723D"/>
    <w:rsid w:val="004121B8"/>
    <w:rsid w:val="00413E0A"/>
    <w:rsid w:val="00416663"/>
    <w:rsid w:val="00420675"/>
    <w:rsid w:val="00435253"/>
    <w:rsid w:val="004368AF"/>
    <w:rsid w:val="00445C59"/>
    <w:rsid w:val="00454C3C"/>
    <w:rsid w:val="004561FE"/>
    <w:rsid w:val="00462E5C"/>
    <w:rsid w:val="004702B0"/>
    <w:rsid w:val="0047093E"/>
    <w:rsid w:val="0047143B"/>
    <w:rsid w:val="00471CEA"/>
    <w:rsid w:val="0047210F"/>
    <w:rsid w:val="00475C35"/>
    <w:rsid w:val="00480B68"/>
    <w:rsid w:val="00482CDC"/>
    <w:rsid w:val="00483878"/>
    <w:rsid w:val="00491184"/>
    <w:rsid w:val="00493096"/>
    <w:rsid w:val="00493E71"/>
    <w:rsid w:val="004947B1"/>
    <w:rsid w:val="00494C57"/>
    <w:rsid w:val="004957AE"/>
    <w:rsid w:val="004A1FA6"/>
    <w:rsid w:val="004A216D"/>
    <w:rsid w:val="004B24F0"/>
    <w:rsid w:val="004B407E"/>
    <w:rsid w:val="004C095E"/>
    <w:rsid w:val="004C4688"/>
    <w:rsid w:val="004F0156"/>
    <w:rsid w:val="00501604"/>
    <w:rsid w:val="00503159"/>
    <w:rsid w:val="005059B2"/>
    <w:rsid w:val="00507401"/>
    <w:rsid w:val="005152BA"/>
    <w:rsid w:val="0052740F"/>
    <w:rsid w:val="00530F07"/>
    <w:rsid w:val="0053184E"/>
    <w:rsid w:val="00557029"/>
    <w:rsid w:val="00560009"/>
    <w:rsid w:val="00562368"/>
    <w:rsid w:val="00565FA6"/>
    <w:rsid w:val="00566FB6"/>
    <w:rsid w:val="00572921"/>
    <w:rsid w:val="005823BD"/>
    <w:rsid w:val="00583103"/>
    <w:rsid w:val="00587F92"/>
    <w:rsid w:val="00595309"/>
    <w:rsid w:val="00597B31"/>
    <w:rsid w:val="005A4E94"/>
    <w:rsid w:val="005B5BB3"/>
    <w:rsid w:val="005C5DDE"/>
    <w:rsid w:val="005C79CF"/>
    <w:rsid w:val="005D17F4"/>
    <w:rsid w:val="005E1471"/>
    <w:rsid w:val="005F20E0"/>
    <w:rsid w:val="006004DA"/>
    <w:rsid w:val="00601CB4"/>
    <w:rsid w:val="006110FD"/>
    <w:rsid w:val="00612B19"/>
    <w:rsid w:val="00612B48"/>
    <w:rsid w:val="0061664E"/>
    <w:rsid w:val="0062229A"/>
    <w:rsid w:val="00630471"/>
    <w:rsid w:val="0063237C"/>
    <w:rsid w:val="00633D89"/>
    <w:rsid w:val="0063446B"/>
    <w:rsid w:val="00665539"/>
    <w:rsid w:val="00687208"/>
    <w:rsid w:val="0069469D"/>
    <w:rsid w:val="006968C1"/>
    <w:rsid w:val="006973E1"/>
    <w:rsid w:val="006B123C"/>
    <w:rsid w:val="006B16EF"/>
    <w:rsid w:val="006B19BF"/>
    <w:rsid w:val="006B6DD1"/>
    <w:rsid w:val="006D489E"/>
    <w:rsid w:val="006D7440"/>
    <w:rsid w:val="006E5492"/>
    <w:rsid w:val="006E6B61"/>
    <w:rsid w:val="006E73BE"/>
    <w:rsid w:val="006F37A5"/>
    <w:rsid w:val="00703346"/>
    <w:rsid w:val="007226D1"/>
    <w:rsid w:val="00722B72"/>
    <w:rsid w:val="00724B13"/>
    <w:rsid w:val="00724E22"/>
    <w:rsid w:val="00726AF7"/>
    <w:rsid w:val="00730BB9"/>
    <w:rsid w:val="0074260D"/>
    <w:rsid w:val="00742BB8"/>
    <w:rsid w:val="00753319"/>
    <w:rsid w:val="00753E7E"/>
    <w:rsid w:val="00762B2C"/>
    <w:rsid w:val="00772AC2"/>
    <w:rsid w:val="00776168"/>
    <w:rsid w:val="0078013B"/>
    <w:rsid w:val="00782256"/>
    <w:rsid w:val="00783CD3"/>
    <w:rsid w:val="007921AC"/>
    <w:rsid w:val="007940E5"/>
    <w:rsid w:val="00795430"/>
    <w:rsid w:val="007A53F3"/>
    <w:rsid w:val="007B3635"/>
    <w:rsid w:val="007B42EF"/>
    <w:rsid w:val="007B6EED"/>
    <w:rsid w:val="007C1DD1"/>
    <w:rsid w:val="007D1926"/>
    <w:rsid w:val="007D3D38"/>
    <w:rsid w:val="007E0AB1"/>
    <w:rsid w:val="007E1785"/>
    <w:rsid w:val="007E5C31"/>
    <w:rsid w:val="007E7C6E"/>
    <w:rsid w:val="007E7F47"/>
    <w:rsid w:val="007F797A"/>
    <w:rsid w:val="007F79CF"/>
    <w:rsid w:val="00800007"/>
    <w:rsid w:val="00803798"/>
    <w:rsid w:val="00805595"/>
    <w:rsid w:val="00806A77"/>
    <w:rsid w:val="008126C9"/>
    <w:rsid w:val="00815907"/>
    <w:rsid w:val="008246AB"/>
    <w:rsid w:val="00824BD1"/>
    <w:rsid w:val="008528A0"/>
    <w:rsid w:val="00857911"/>
    <w:rsid w:val="008654B3"/>
    <w:rsid w:val="00884891"/>
    <w:rsid w:val="00894C1E"/>
    <w:rsid w:val="008A48FD"/>
    <w:rsid w:val="008B2044"/>
    <w:rsid w:val="008B5891"/>
    <w:rsid w:val="008F60CF"/>
    <w:rsid w:val="008F7C2A"/>
    <w:rsid w:val="009004F9"/>
    <w:rsid w:val="009047F6"/>
    <w:rsid w:val="0091620A"/>
    <w:rsid w:val="00925E8A"/>
    <w:rsid w:val="009344C6"/>
    <w:rsid w:val="00936B4D"/>
    <w:rsid w:val="00937DCA"/>
    <w:rsid w:val="009469FE"/>
    <w:rsid w:val="0095668F"/>
    <w:rsid w:val="009569BE"/>
    <w:rsid w:val="009615A2"/>
    <w:rsid w:val="00961A0D"/>
    <w:rsid w:val="009669DA"/>
    <w:rsid w:val="00971B7E"/>
    <w:rsid w:val="009740DE"/>
    <w:rsid w:val="00974DBC"/>
    <w:rsid w:val="00986C7E"/>
    <w:rsid w:val="00987B30"/>
    <w:rsid w:val="009A3F8B"/>
    <w:rsid w:val="009A4406"/>
    <w:rsid w:val="009A6F2C"/>
    <w:rsid w:val="009A75A9"/>
    <w:rsid w:val="009B0A42"/>
    <w:rsid w:val="009B15CE"/>
    <w:rsid w:val="009B7768"/>
    <w:rsid w:val="009C3D13"/>
    <w:rsid w:val="009C488F"/>
    <w:rsid w:val="009D0E3A"/>
    <w:rsid w:val="009D1CCD"/>
    <w:rsid w:val="009D2EAF"/>
    <w:rsid w:val="009D6B5A"/>
    <w:rsid w:val="009E13F5"/>
    <w:rsid w:val="009F1EF0"/>
    <w:rsid w:val="009F221D"/>
    <w:rsid w:val="009F7C3A"/>
    <w:rsid w:val="00A0119E"/>
    <w:rsid w:val="00A03249"/>
    <w:rsid w:val="00A04422"/>
    <w:rsid w:val="00A04BF2"/>
    <w:rsid w:val="00A25477"/>
    <w:rsid w:val="00A270C3"/>
    <w:rsid w:val="00A30090"/>
    <w:rsid w:val="00A37384"/>
    <w:rsid w:val="00A44977"/>
    <w:rsid w:val="00A50DB0"/>
    <w:rsid w:val="00A51EE6"/>
    <w:rsid w:val="00A52380"/>
    <w:rsid w:val="00A526E8"/>
    <w:rsid w:val="00A5667F"/>
    <w:rsid w:val="00A56E8F"/>
    <w:rsid w:val="00A60529"/>
    <w:rsid w:val="00A64771"/>
    <w:rsid w:val="00A650A1"/>
    <w:rsid w:val="00A7027C"/>
    <w:rsid w:val="00A708E2"/>
    <w:rsid w:val="00A719AF"/>
    <w:rsid w:val="00A77148"/>
    <w:rsid w:val="00A86FBC"/>
    <w:rsid w:val="00A87295"/>
    <w:rsid w:val="00A96FF7"/>
    <w:rsid w:val="00A978E3"/>
    <w:rsid w:val="00AA393B"/>
    <w:rsid w:val="00AA66D9"/>
    <w:rsid w:val="00AB36DB"/>
    <w:rsid w:val="00AC5BA1"/>
    <w:rsid w:val="00AC69DF"/>
    <w:rsid w:val="00AE449E"/>
    <w:rsid w:val="00AF108A"/>
    <w:rsid w:val="00B10C7C"/>
    <w:rsid w:val="00B112DD"/>
    <w:rsid w:val="00B11FFB"/>
    <w:rsid w:val="00B131F7"/>
    <w:rsid w:val="00B14762"/>
    <w:rsid w:val="00B175F2"/>
    <w:rsid w:val="00B25C70"/>
    <w:rsid w:val="00B321CE"/>
    <w:rsid w:val="00B34819"/>
    <w:rsid w:val="00B44519"/>
    <w:rsid w:val="00B45CA4"/>
    <w:rsid w:val="00B52405"/>
    <w:rsid w:val="00B57B9A"/>
    <w:rsid w:val="00B70E54"/>
    <w:rsid w:val="00B7207F"/>
    <w:rsid w:val="00B72541"/>
    <w:rsid w:val="00B74989"/>
    <w:rsid w:val="00B74D65"/>
    <w:rsid w:val="00B82A1C"/>
    <w:rsid w:val="00B86584"/>
    <w:rsid w:val="00BA49E2"/>
    <w:rsid w:val="00BB05D3"/>
    <w:rsid w:val="00BC1B96"/>
    <w:rsid w:val="00BC774A"/>
    <w:rsid w:val="00BD5F53"/>
    <w:rsid w:val="00BE41F4"/>
    <w:rsid w:val="00BF0924"/>
    <w:rsid w:val="00BF2FF5"/>
    <w:rsid w:val="00BF3AC1"/>
    <w:rsid w:val="00BF459D"/>
    <w:rsid w:val="00C03DF2"/>
    <w:rsid w:val="00C07EDB"/>
    <w:rsid w:val="00C11F69"/>
    <w:rsid w:val="00C14974"/>
    <w:rsid w:val="00C20221"/>
    <w:rsid w:val="00C25549"/>
    <w:rsid w:val="00C270B2"/>
    <w:rsid w:val="00C318FF"/>
    <w:rsid w:val="00C41345"/>
    <w:rsid w:val="00C46A09"/>
    <w:rsid w:val="00C5024D"/>
    <w:rsid w:val="00C51B5E"/>
    <w:rsid w:val="00C52980"/>
    <w:rsid w:val="00C540BC"/>
    <w:rsid w:val="00C56868"/>
    <w:rsid w:val="00C62730"/>
    <w:rsid w:val="00C63A2F"/>
    <w:rsid w:val="00C674DB"/>
    <w:rsid w:val="00C77C33"/>
    <w:rsid w:val="00C91277"/>
    <w:rsid w:val="00C927FF"/>
    <w:rsid w:val="00C94387"/>
    <w:rsid w:val="00C979FF"/>
    <w:rsid w:val="00CA0B46"/>
    <w:rsid w:val="00CA251A"/>
    <w:rsid w:val="00CA4064"/>
    <w:rsid w:val="00CA6E7B"/>
    <w:rsid w:val="00CA7404"/>
    <w:rsid w:val="00CB0F94"/>
    <w:rsid w:val="00CB7F96"/>
    <w:rsid w:val="00CC54A8"/>
    <w:rsid w:val="00CC6337"/>
    <w:rsid w:val="00CC6A9B"/>
    <w:rsid w:val="00CE295B"/>
    <w:rsid w:val="00CF08E6"/>
    <w:rsid w:val="00CF4F24"/>
    <w:rsid w:val="00CF51DB"/>
    <w:rsid w:val="00D00BD2"/>
    <w:rsid w:val="00D01F0E"/>
    <w:rsid w:val="00D10BC3"/>
    <w:rsid w:val="00D1271D"/>
    <w:rsid w:val="00D155B0"/>
    <w:rsid w:val="00D2170E"/>
    <w:rsid w:val="00D21C4A"/>
    <w:rsid w:val="00D223E8"/>
    <w:rsid w:val="00D244E9"/>
    <w:rsid w:val="00D40483"/>
    <w:rsid w:val="00D42BAF"/>
    <w:rsid w:val="00D4712D"/>
    <w:rsid w:val="00D507C0"/>
    <w:rsid w:val="00D51866"/>
    <w:rsid w:val="00D51EE8"/>
    <w:rsid w:val="00D60853"/>
    <w:rsid w:val="00D664E2"/>
    <w:rsid w:val="00D7478A"/>
    <w:rsid w:val="00D92B16"/>
    <w:rsid w:val="00D9659F"/>
    <w:rsid w:val="00D97345"/>
    <w:rsid w:val="00DA0E6F"/>
    <w:rsid w:val="00DB7D3A"/>
    <w:rsid w:val="00DC04F3"/>
    <w:rsid w:val="00DC5DC0"/>
    <w:rsid w:val="00DD3B7A"/>
    <w:rsid w:val="00DD76F3"/>
    <w:rsid w:val="00DE36C1"/>
    <w:rsid w:val="00DE6339"/>
    <w:rsid w:val="00DF1E49"/>
    <w:rsid w:val="00DF33D7"/>
    <w:rsid w:val="00E00450"/>
    <w:rsid w:val="00E01B66"/>
    <w:rsid w:val="00E0435E"/>
    <w:rsid w:val="00E1581F"/>
    <w:rsid w:val="00E219DB"/>
    <w:rsid w:val="00E34A3F"/>
    <w:rsid w:val="00E43F12"/>
    <w:rsid w:val="00E50373"/>
    <w:rsid w:val="00E50715"/>
    <w:rsid w:val="00E50818"/>
    <w:rsid w:val="00E55665"/>
    <w:rsid w:val="00E557A5"/>
    <w:rsid w:val="00E56E16"/>
    <w:rsid w:val="00E66C85"/>
    <w:rsid w:val="00E70F80"/>
    <w:rsid w:val="00E710A9"/>
    <w:rsid w:val="00E771A6"/>
    <w:rsid w:val="00E820D7"/>
    <w:rsid w:val="00E860DF"/>
    <w:rsid w:val="00E9250E"/>
    <w:rsid w:val="00EA17F2"/>
    <w:rsid w:val="00EA4A52"/>
    <w:rsid w:val="00EA6B94"/>
    <w:rsid w:val="00EA6E4E"/>
    <w:rsid w:val="00EB0621"/>
    <w:rsid w:val="00EB0AB6"/>
    <w:rsid w:val="00EB50D3"/>
    <w:rsid w:val="00EC1602"/>
    <w:rsid w:val="00EC608B"/>
    <w:rsid w:val="00ED4025"/>
    <w:rsid w:val="00EF65A0"/>
    <w:rsid w:val="00EF7328"/>
    <w:rsid w:val="00F07FB1"/>
    <w:rsid w:val="00F130D5"/>
    <w:rsid w:val="00F13E1C"/>
    <w:rsid w:val="00F1716E"/>
    <w:rsid w:val="00F217D6"/>
    <w:rsid w:val="00F3740F"/>
    <w:rsid w:val="00F41618"/>
    <w:rsid w:val="00F64340"/>
    <w:rsid w:val="00F67DC4"/>
    <w:rsid w:val="00F72379"/>
    <w:rsid w:val="00F72B3A"/>
    <w:rsid w:val="00F777BB"/>
    <w:rsid w:val="00F80E44"/>
    <w:rsid w:val="00F8529E"/>
    <w:rsid w:val="00F9147F"/>
    <w:rsid w:val="00F92A90"/>
    <w:rsid w:val="00F95692"/>
    <w:rsid w:val="00F96B4A"/>
    <w:rsid w:val="00FA432E"/>
    <w:rsid w:val="00FA5BA3"/>
    <w:rsid w:val="00FB5E6E"/>
    <w:rsid w:val="00FB6989"/>
    <w:rsid w:val="00FC0427"/>
    <w:rsid w:val="00FC0826"/>
    <w:rsid w:val="00FC4A85"/>
    <w:rsid w:val="00FC6B66"/>
    <w:rsid w:val="00FD0AF1"/>
    <w:rsid w:val="00FF59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765329"/>
  <w14:discardImageEditingData/>
  <w15:chartTrackingRefBased/>
  <w15:docId w15:val="{1E27ECAD-DCBD-47AB-9DA1-06572652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n-AU" w:eastAsia="en-AU" w:bidi="ar-SA"/>
      </w:rPr>
    </w:rPrDefault>
    <w:pPrDefault>
      <w:pPr>
        <w:spacing w:after="120"/>
        <w:ind w:left="567" w:hanging="567"/>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69DA"/>
    <w:pPr>
      <w:spacing w:after="160" w:line="259" w:lineRule="auto"/>
      <w:ind w:left="0" w:firstLine="0"/>
    </w:pPr>
    <w:rPr>
      <w:rFonts w:asciiTheme="minorHAnsi" w:eastAsiaTheme="minorEastAsia" w:hAnsiTheme="minorHAnsi" w:cstheme="minorBidi"/>
      <w:lang w:val="en-US" w:eastAsia="en-US"/>
    </w:rPr>
  </w:style>
  <w:style w:type="paragraph" w:styleId="Heading1">
    <w:name w:val="heading 1"/>
    <w:basedOn w:val="Normal"/>
    <w:next w:val="Normal"/>
    <w:qFormat/>
    <w:rsid w:val="00DD3B7A"/>
    <w:pPr>
      <w:keepNext/>
      <w:outlineLvl w:val="0"/>
    </w:pPr>
    <w:rPr>
      <w:rFonts w:ascii="Arial Bold" w:hAnsi="Arial Bold"/>
      <w:b/>
      <w:sz w:val="28"/>
      <w:szCs w:val="28"/>
    </w:rPr>
  </w:style>
  <w:style w:type="paragraph" w:styleId="Heading2">
    <w:name w:val="heading 2"/>
    <w:basedOn w:val="Normal"/>
    <w:next w:val="Normal"/>
    <w:qFormat/>
    <w:rsid w:val="00DD3B7A"/>
    <w:pPr>
      <w:keepLines/>
      <w:spacing w:after="320"/>
      <w:outlineLvl w:val="1"/>
    </w:pPr>
    <w:rPr>
      <w:b/>
      <w:sz w:val="26"/>
    </w:rPr>
  </w:style>
  <w:style w:type="paragraph" w:styleId="Heading3">
    <w:name w:val="heading 3"/>
    <w:basedOn w:val="Normal"/>
    <w:next w:val="Normal"/>
    <w:qFormat/>
    <w:rsid w:val="00DD3B7A"/>
    <w:pPr>
      <w:keepLines/>
      <w:spacing w:before="60"/>
      <w:outlineLvl w:val="2"/>
    </w:pPr>
    <w:rPr>
      <w:b/>
    </w:rPr>
  </w:style>
  <w:style w:type="paragraph" w:styleId="Heading4">
    <w:name w:val="heading 4"/>
    <w:basedOn w:val="Normal"/>
    <w:next w:val="Normal"/>
    <w:qFormat/>
    <w:rsid w:val="00DD3B7A"/>
    <w:pPr>
      <w:keepNext/>
      <w:spacing w:before="60"/>
      <w:outlineLvl w:val="3"/>
    </w:pPr>
    <w:rPr>
      <w:b/>
    </w:rPr>
  </w:style>
  <w:style w:type="paragraph" w:styleId="Heading5">
    <w:name w:val="heading 5"/>
    <w:basedOn w:val="Normal"/>
    <w:next w:val="Normal"/>
    <w:rsid w:val="00DD3B7A"/>
    <w:pPr>
      <w:keepNext/>
      <w:spacing w:before="60" w:after="320"/>
      <w:outlineLvl w:val="4"/>
    </w:pPr>
    <w:rPr>
      <w:rFonts w:ascii="Arial Bold" w:hAnsi="Arial Bold"/>
      <w:b/>
      <w:sz w:val="26"/>
      <w:szCs w:val="26"/>
      <w:u w:val="single"/>
    </w:rPr>
  </w:style>
  <w:style w:type="paragraph" w:styleId="Heading6">
    <w:name w:val="heading 6"/>
    <w:basedOn w:val="Normal"/>
    <w:next w:val="Normal"/>
    <w:rsid w:val="00DD3B7A"/>
    <w:pPr>
      <w:keepNext/>
      <w:spacing w:before="60"/>
      <w:outlineLvl w:val="5"/>
    </w:pPr>
    <w:rPr>
      <w:rFonts w:ascii="Arial Bold" w:hAnsi="Arial Bold"/>
      <w:b/>
      <w:u w:val="single"/>
    </w:rPr>
  </w:style>
  <w:style w:type="paragraph" w:styleId="Heading7">
    <w:name w:val="heading 7"/>
    <w:basedOn w:val="Normal"/>
    <w:next w:val="Normal"/>
    <w:rsid w:val="00DD3B7A"/>
    <w:pPr>
      <w:keepNext/>
      <w:spacing w:before="60" w:after="320"/>
      <w:outlineLvl w:val="6"/>
    </w:pPr>
    <w:rPr>
      <w:rFonts w:ascii="Arial Bold" w:hAnsi="Arial Bold"/>
      <w:b/>
      <w:i/>
      <w:sz w:val="26"/>
      <w:szCs w:val="26"/>
    </w:rPr>
  </w:style>
  <w:style w:type="paragraph" w:styleId="Heading8">
    <w:name w:val="heading 8"/>
    <w:basedOn w:val="Normal"/>
    <w:next w:val="Normal"/>
    <w:rsid w:val="00DD3B7A"/>
    <w:pPr>
      <w:keepNext/>
      <w:spacing w:before="60"/>
      <w:outlineLvl w:val="7"/>
    </w:pPr>
    <w:rPr>
      <w:rFonts w:ascii="Arial Bold" w:hAnsi="Arial Bold"/>
      <w:b/>
      <w:i/>
    </w:rPr>
  </w:style>
  <w:style w:type="paragraph" w:styleId="Heading9">
    <w:name w:val="heading 9"/>
    <w:basedOn w:val="Normal"/>
    <w:next w:val="Normal"/>
    <w:rsid w:val="00DD3B7A"/>
    <w:pPr>
      <w:keepNext/>
      <w:spacing w:before="60"/>
      <w:outlineLvl w:val="8"/>
    </w:pPr>
    <w:rPr>
      <w:rFonts w:ascii="Arial Bold" w:hAnsi="Arial Bold"/>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HeadingMain">
    <w:name w:val="CMHeading Main"/>
    <w:next w:val="Normal"/>
    <w:rsid w:val="00DD3B7A"/>
    <w:pPr>
      <w:spacing w:before="120" w:after="160"/>
      <w:jc w:val="center"/>
    </w:pPr>
    <w:rPr>
      <w:b/>
      <w:sz w:val="28"/>
      <w:szCs w:val="28"/>
    </w:rPr>
  </w:style>
  <w:style w:type="paragraph" w:customStyle="1" w:styleId="CMHeading12">
    <w:name w:val="CMHeading12"/>
    <w:basedOn w:val="Normal"/>
    <w:next w:val="Normal"/>
    <w:rsid w:val="00DD3B7A"/>
    <w:rPr>
      <w:b/>
    </w:rPr>
  </w:style>
  <w:style w:type="paragraph" w:customStyle="1" w:styleId="CMHeading13">
    <w:name w:val="CMHeading13"/>
    <w:basedOn w:val="Normal"/>
    <w:rsid w:val="00DD3B7A"/>
    <w:rPr>
      <w:rFonts w:ascii="Arial Bold" w:hAnsi="Arial Bold"/>
      <w:b/>
      <w:sz w:val="26"/>
      <w:szCs w:val="26"/>
    </w:rPr>
  </w:style>
  <w:style w:type="paragraph" w:customStyle="1" w:styleId="CMHelpText">
    <w:name w:val="CMHelpText"/>
    <w:basedOn w:val="Normal"/>
    <w:next w:val="Normal"/>
    <w:rsid w:val="00DD3B7A"/>
    <w:pPr>
      <w:spacing w:after="80"/>
    </w:pPr>
    <w:rPr>
      <w:color w:val="0000FF"/>
    </w:rPr>
  </w:style>
  <w:style w:type="paragraph" w:customStyle="1" w:styleId="CMIndexHeading12">
    <w:name w:val="CMIndexHeading12"/>
    <w:basedOn w:val="CMHeading12"/>
    <w:rsid w:val="00DD3B7A"/>
    <w:pPr>
      <w:tabs>
        <w:tab w:val="left" w:pos="1701"/>
      </w:tabs>
      <w:ind w:left="1701" w:hanging="1701"/>
    </w:pPr>
    <w:rPr>
      <w:szCs w:val="20"/>
    </w:rPr>
  </w:style>
  <w:style w:type="paragraph" w:customStyle="1" w:styleId="CMMHeading11">
    <w:name w:val="CMMHeading11"/>
    <w:basedOn w:val="Normal"/>
    <w:next w:val="Normal"/>
    <w:rsid w:val="00DD3B7A"/>
    <w:pPr>
      <w:spacing w:before="60"/>
    </w:pPr>
    <w:rPr>
      <w:rFonts w:ascii="Arial Bold" w:hAnsi="Arial Bold"/>
      <w:b/>
    </w:rPr>
  </w:style>
  <w:style w:type="paragraph" w:customStyle="1" w:styleId="CMMHeading12">
    <w:name w:val="CMMHeading12"/>
    <w:basedOn w:val="Normal"/>
    <w:next w:val="Normal"/>
    <w:rsid w:val="00DD3B7A"/>
    <w:pPr>
      <w:spacing w:before="60"/>
    </w:pPr>
    <w:rPr>
      <w:b/>
    </w:rPr>
  </w:style>
  <w:style w:type="paragraph" w:customStyle="1" w:styleId="CMOrdHeading13">
    <w:name w:val="CMOrdHeading13"/>
    <w:basedOn w:val="Normal"/>
    <w:next w:val="Normal"/>
    <w:rsid w:val="00DD3B7A"/>
    <w:pPr>
      <w:spacing w:before="60"/>
    </w:pPr>
    <w:rPr>
      <w:rFonts w:ascii="Arial Bold" w:hAnsi="Arial Bold"/>
      <w:b/>
      <w:sz w:val="26"/>
      <w:szCs w:val="26"/>
    </w:rPr>
  </w:style>
  <w:style w:type="paragraph" w:customStyle="1" w:styleId="CMRHeading11B8">
    <w:name w:val="CMRHeading11B8"/>
    <w:basedOn w:val="Normal"/>
    <w:next w:val="Normal"/>
    <w:rsid w:val="00DD3B7A"/>
    <w:pPr>
      <w:spacing w:before="160"/>
    </w:pPr>
    <w:rPr>
      <w:b/>
      <w:szCs w:val="20"/>
    </w:rPr>
  </w:style>
  <w:style w:type="paragraph" w:customStyle="1" w:styleId="CMRHeading11I">
    <w:name w:val="CMRHeading11I"/>
    <w:basedOn w:val="CMRHeading11B8"/>
    <w:rsid w:val="00DD3B7A"/>
    <w:pPr>
      <w:spacing w:before="0"/>
    </w:pPr>
    <w:rPr>
      <w:rFonts w:ascii="Arial Bold" w:hAnsi="Arial Bold"/>
      <w:i/>
      <w:szCs w:val="22"/>
    </w:rPr>
  </w:style>
  <w:style w:type="paragraph" w:customStyle="1" w:styleId="CMTextNoS">
    <w:name w:val="CMTextNoS"/>
    <w:basedOn w:val="Normal"/>
    <w:rsid w:val="00DD3B7A"/>
    <w:rPr>
      <w:szCs w:val="20"/>
    </w:rPr>
  </w:style>
  <w:style w:type="paragraph" w:customStyle="1" w:styleId="CMTextR">
    <w:name w:val="CMTextR"/>
    <w:basedOn w:val="Normal"/>
    <w:rsid w:val="00DD3B7A"/>
    <w:pPr>
      <w:jc w:val="right"/>
    </w:pPr>
    <w:rPr>
      <w:szCs w:val="20"/>
    </w:rPr>
  </w:style>
  <w:style w:type="paragraph" w:styleId="Date">
    <w:name w:val="Date"/>
    <w:basedOn w:val="Normal"/>
    <w:next w:val="Normal"/>
    <w:link w:val="DateChar"/>
    <w:rsid w:val="00DD3B7A"/>
    <w:pPr>
      <w:spacing w:after="480"/>
    </w:pPr>
  </w:style>
  <w:style w:type="paragraph" w:customStyle="1" w:styleId="Dear">
    <w:name w:val="Dear"/>
    <w:next w:val="Normal"/>
    <w:rsid w:val="00DD3B7A"/>
    <w:pPr>
      <w:spacing w:before="320" w:after="160"/>
    </w:pPr>
  </w:style>
  <w:style w:type="paragraph" w:styleId="Footer">
    <w:name w:val="footer"/>
    <w:basedOn w:val="Normal"/>
    <w:next w:val="Normal"/>
    <w:link w:val="FooterChar"/>
    <w:uiPriority w:val="99"/>
    <w:rsid w:val="006E6B61"/>
    <w:pPr>
      <w:spacing w:before="60"/>
    </w:pPr>
    <w:rPr>
      <w:i/>
      <w:sz w:val="18"/>
    </w:rPr>
  </w:style>
  <w:style w:type="paragraph" w:customStyle="1" w:styleId="FooterEl">
    <w:name w:val="FooterEl"/>
    <w:basedOn w:val="Footer"/>
    <w:rsid w:val="00DD3B7A"/>
    <w:pPr>
      <w:spacing w:before="20" w:after="0"/>
      <w:jc w:val="center"/>
    </w:pPr>
    <w:rPr>
      <w:b/>
      <w:i w:val="0"/>
    </w:rPr>
  </w:style>
  <w:style w:type="paragraph" w:customStyle="1" w:styleId="FooterLMCC">
    <w:name w:val="FooterLMCC"/>
    <w:basedOn w:val="Footer"/>
    <w:next w:val="Footer"/>
    <w:rsid w:val="00DD3B7A"/>
    <w:pPr>
      <w:spacing w:before="0" w:after="0"/>
    </w:pPr>
    <w:rPr>
      <w:b/>
      <w:i w:val="0"/>
      <w:sz w:val="16"/>
      <w:szCs w:val="20"/>
    </w:rPr>
  </w:style>
  <w:style w:type="paragraph" w:customStyle="1" w:styleId="GMFooter">
    <w:name w:val="GMFooter"/>
    <w:basedOn w:val="Normal"/>
    <w:rsid w:val="00DD3B7A"/>
    <w:pPr>
      <w:spacing w:after="60"/>
    </w:pPr>
    <w:rPr>
      <w:rFonts w:ascii="Arial Bold" w:hAnsi="Arial Bold"/>
      <w:b/>
      <w:i/>
      <w:noProof/>
      <w:sz w:val="16"/>
      <w:szCs w:val="16"/>
    </w:rPr>
  </w:style>
  <w:style w:type="paragraph" w:styleId="Header">
    <w:name w:val="header"/>
    <w:rsid w:val="00DD3B7A"/>
    <w:pPr>
      <w:spacing w:after="160"/>
    </w:pPr>
  </w:style>
  <w:style w:type="paragraph" w:customStyle="1" w:styleId="HeadingMain">
    <w:name w:val="Heading Main"/>
    <w:next w:val="Normal"/>
    <w:qFormat/>
    <w:rsid w:val="00DD3B7A"/>
    <w:pPr>
      <w:spacing w:before="120" w:after="160"/>
      <w:jc w:val="center"/>
    </w:pPr>
    <w:rPr>
      <w:b/>
      <w:i/>
      <w:sz w:val="28"/>
    </w:rPr>
  </w:style>
  <w:style w:type="paragraph" w:customStyle="1" w:styleId="HelpText">
    <w:name w:val="Help Text"/>
    <w:basedOn w:val="Normal"/>
    <w:rsid w:val="00DD3B7A"/>
    <w:pPr>
      <w:spacing w:before="20" w:after="20"/>
    </w:pPr>
    <w:rPr>
      <w:i/>
      <w:color w:val="5F5F5F"/>
      <w:sz w:val="16"/>
    </w:rPr>
  </w:style>
  <w:style w:type="paragraph" w:customStyle="1" w:styleId="HelpText0">
    <w:name w:val="HelpText"/>
    <w:basedOn w:val="Normal"/>
    <w:next w:val="Normal"/>
    <w:rsid w:val="00DD3B7A"/>
    <w:pPr>
      <w:spacing w:after="80"/>
    </w:pPr>
    <w:rPr>
      <w:color w:val="0000FF"/>
    </w:rPr>
  </w:style>
  <w:style w:type="paragraph" w:customStyle="1" w:styleId="LMCCFont11">
    <w:name w:val="LMCCFont11"/>
    <w:basedOn w:val="Normal"/>
    <w:rsid w:val="00DD3B7A"/>
    <w:pPr>
      <w:spacing w:after="60"/>
    </w:pPr>
    <w:rPr>
      <w:rFonts w:cs="Arial"/>
    </w:rPr>
  </w:style>
  <w:style w:type="paragraph" w:customStyle="1" w:styleId="LMCCFont11P3">
    <w:name w:val="LMCCFont11P3"/>
    <w:basedOn w:val="Normal"/>
    <w:next w:val="Normal"/>
    <w:rsid w:val="00DD3B7A"/>
    <w:pPr>
      <w:spacing w:after="60"/>
    </w:pPr>
    <w:rPr>
      <w:rFonts w:cs="Arial"/>
    </w:rPr>
  </w:style>
  <w:style w:type="paragraph" w:customStyle="1" w:styleId="LMCCHeader">
    <w:name w:val="LMCCHeader"/>
    <w:basedOn w:val="Normal"/>
    <w:rsid w:val="00DD3B7A"/>
    <w:pPr>
      <w:spacing w:after="60"/>
    </w:pPr>
  </w:style>
  <w:style w:type="paragraph" w:customStyle="1" w:styleId="NameA">
    <w:name w:val="NameA"/>
    <w:basedOn w:val="Normal"/>
    <w:next w:val="Normal"/>
    <w:qFormat/>
    <w:rsid w:val="006E6B61"/>
    <w:pPr>
      <w:spacing w:after="0"/>
    </w:pPr>
  </w:style>
  <w:style w:type="paragraph" w:customStyle="1" w:styleId="NoHeading1">
    <w:name w:val="No Heading 1"/>
    <w:basedOn w:val="Heading1"/>
    <w:next w:val="Normal"/>
    <w:qFormat/>
    <w:rsid w:val="00DD3B7A"/>
    <w:pPr>
      <w:numPr>
        <w:numId w:val="1"/>
      </w:numPr>
      <w:spacing w:before="120" w:after="240"/>
    </w:pPr>
  </w:style>
  <w:style w:type="paragraph" w:customStyle="1" w:styleId="NoHeading2">
    <w:name w:val="No Heading 2"/>
    <w:basedOn w:val="Heading2"/>
    <w:next w:val="Normal"/>
    <w:qFormat/>
    <w:rsid w:val="00DD3B7A"/>
    <w:pPr>
      <w:numPr>
        <w:ilvl w:val="1"/>
        <w:numId w:val="1"/>
      </w:numPr>
    </w:pPr>
    <w:rPr>
      <w:szCs w:val="20"/>
    </w:rPr>
  </w:style>
  <w:style w:type="paragraph" w:customStyle="1" w:styleId="NoHeading3">
    <w:name w:val="No Heading 3"/>
    <w:basedOn w:val="Heading3"/>
    <w:next w:val="Normal"/>
    <w:qFormat/>
    <w:rsid w:val="00DD3B7A"/>
    <w:pPr>
      <w:numPr>
        <w:ilvl w:val="2"/>
        <w:numId w:val="1"/>
      </w:numPr>
    </w:pPr>
  </w:style>
  <w:style w:type="paragraph" w:customStyle="1" w:styleId="NoHeading4">
    <w:name w:val="No Heading 4"/>
    <w:basedOn w:val="Heading4"/>
    <w:next w:val="Normal"/>
    <w:qFormat/>
    <w:rsid w:val="00DD3B7A"/>
    <w:pPr>
      <w:numPr>
        <w:ilvl w:val="3"/>
        <w:numId w:val="1"/>
      </w:numPr>
    </w:pPr>
    <w:rPr>
      <w:szCs w:val="20"/>
    </w:rPr>
  </w:style>
  <w:style w:type="paragraph" w:styleId="NormalIndent">
    <w:name w:val="Normal Indent"/>
    <w:rsid w:val="00DD3B7A"/>
    <w:pPr>
      <w:spacing w:after="160"/>
    </w:pPr>
  </w:style>
  <w:style w:type="paragraph" w:customStyle="1" w:styleId="NormalItalic">
    <w:name w:val="Normal Italic"/>
    <w:basedOn w:val="Normal"/>
    <w:next w:val="Normal"/>
    <w:rsid w:val="00DD3B7A"/>
    <w:rPr>
      <w:i/>
    </w:rPr>
  </w:style>
  <w:style w:type="paragraph" w:customStyle="1" w:styleId="Pathway10">
    <w:name w:val="Pathway10"/>
    <w:basedOn w:val="Normal"/>
    <w:rsid w:val="00DD3B7A"/>
    <w:pPr>
      <w:spacing w:after="60"/>
    </w:pPr>
    <w:rPr>
      <w:rFonts w:cs="Arial"/>
      <w:szCs w:val="20"/>
    </w:rPr>
  </w:style>
  <w:style w:type="paragraph" w:customStyle="1" w:styleId="Pathway10B">
    <w:name w:val="Pathway10B"/>
    <w:basedOn w:val="Pathway10"/>
    <w:rsid w:val="00DD3B7A"/>
    <w:rPr>
      <w:b/>
    </w:rPr>
  </w:style>
  <w:style w:type="paragraph" w:customStyle="1" w:styleId="PathwayB">
    <w:name w:val="PathwayB"/>
    <w:basedOn w:val="Normal"/>
    <w:rsid w:val="00DD3B7A"/>
    <w:rPr>
      <w:rFonts w:cs="Arial"/>
      <w:b/>
    </w:rPr>
  </w:style>
  <w:style w:type="paragraph" w:customStyle="1" w:styleId="PathwayConda">
    <w:name w:val="PathwayConda"/>
    <w:basedOn w:val="Normal"/>
    <w:rsid w:val="00DD3B7A"/>
    <w:pPr>
      <w:numPr>
        <w:ilvl w:val="1"/>
        <w:numId w:val="2"/>
      </w:numPr>
    </w:pPr>
    <w:rPr>
      <w:rFonts w:ascii="Arial Bold" w:hAnsi="Arial Bold"/>
      <w:b/>
    </w:rPr>
  </w:style>
  <w:style w:type="paragraph" w:customStyle="1" w:styleId="PathwayCondNo">
    <w:name w:val="PathwayCondNo"/>
    <w:basedOn w:val="Normal"/>
    <w:next w:val="Normal"/>
    <w:rsid w:val="00DD3B7A"/>
    <w:pPr>
      <w:numPr>
        <w:numId w:val="3"/>
      </w:numPr>
    </w:pPr>
    <w:rPr>
      <w:rFonts w:cs="Arial"/>
      <w:b/>
    </w:rPr>
  </w:style>
  <w:style w:type="paragraph" w:customStyle="1" w:styleId="PathwayCondNo1">
    <w:name w:val="PathwayCondNo1"/>
    <w:basedOn w:val="PathwayCondNo"/>
    <w:next w:val="Normal"/>
    <w:rsid w:val="00DD3B7A"/>
    <w:pPr>
      <w:numPr>
        <w:numId w:val="4"/>
      </w:numPr>
    </w:pPr>
    <w:rPr>
      <w:b w:val="0"/>
    </w:rPr>
  </w:style>
  <w:style w:type="paragraph" w:customStyle="1" w:styleId="PathwayH1">
    <w:name w:val="PathwayH1"/>
    <w:basedOn w:val="Normal"/>
    <w:next w:val="Normal"/>
    <w:rsid w:val="00DD3B7A"/>
    <w:pPr>
      <w:spacing w:before="120"/>
      <w:jc w:val="center"/>
    </w:pPr>
    <w:rPr>
      <w:rFonts w:cs="Arial"/>
      <w:b/>
      <w:szCs w:val="20"/>
    </w:rPr>
  </w:style>
  <w:style w:type="paragraph" w:customStyle="1" w:styleId="PathwayH2">
    <w:name w:val="PathwayH2"/>
    <w:basedOn w:val="Normal"/>
    <w:next w:val="Normal"/>
    <w:rsid w:val="00DD3B7A"/>
    <w:pPr>
      <w:spacing w:before="60"/>
      <w:jc w:val="center"/>
    </w:pPr>
    <w:rPr>
      <w:rFonts w:cs="Arial"/>
      <w:b/>
      <w:szCs w:val="20"/>
    </w:rPr>
  </w:style>
  <w:style w:type="paragraph" w:customStyle="1" w:styleId="PathwayH3">
    <w:name w:val="PathwayH3"/>
    <w:basedOn w:val="Normal"/>
    <w:next w:val="Normal"/>
    <w:rsid w:val="00DD3B7A"/>
    <w:pPr>
      <w:spacing w:before="60" w:after="240"/>
    </w:pPr>
    <w:rPr>
      <w:rFonts w:cs="Arial"/>
      <w:b/>
      <w:sz w:val="24"/>
    </w:rPr>
  </w:style>
  <w:style w:type="paragraph" w:customStyle="1" w:styleId="PathwayHeadingC">
    <w:name w:val="PathwayHeadingC"/>
    <w:basedOn w:val="Normal"/>
    <w:next w:val="Normal"/>
    <w:rsid w:val="00DD3B7A"/>
    <w:pPr>
      <w:spacing w:after="60"/>
      <w:jc w:val="center"/>
    </w:pPr>
    <w:rPr>
      <w:rFonts w:cs="Arial"/>
      <w:b/>
      <w:sz w:val="32"/>
      <w:szCs w:val="32"/>
    </w:rPr>
  </w:style>
  <w:style w:type="paragraph" w:customStyle="1" w:styleId="PathwaySH1">
    <w:name w:val="PathwaySH1"/>
    <w:basedOn w:val="Normal"/>
    <w:next w:val="Normal"/>
    <w:rsid w:val="00DD3B7A"/>
    <w:pPr>
      <w:spacing w:before="240" w:after="60"/>
    </w:pPr>
    <w:rPr>
      <w:rFonts w:cs="Arial"/>
      <w:b/>
    </w:rPr>
  </w:style>
  <w:style w:type="paragraph" w:customStyle="1" w:styleId="PathwaySH2">
    <w:name w:val="PathwaySH2"/>
    <w:basedOn w:val="Normal"/>
    <w:next w:val="Normal"/>
    <w:rsid w:val="00DD3B7A"/>
    <w:pPr>
      <w:spacing w:after="240"/>
    </w:pPr>
    <w:rPr>
      <w:rFonts w:cs="Arial"/>
      <w:b/>
    </w:rPr>
  </w:style>
  <w:style w:type="paragraph" w:customStyle="1" w:styleId="PathwaySH3">
    <w:name w:val="PathwaySH3"/>
    <w:basedOn w:val="Normal"/>
    <w:next w:val="Normal"/>
    <w:rsid w:val="00DD3B7A"/>
    <w:pPr>
      <w:spacing w:before="60" w:after="60"/>
    </w:pPr>
    <w:rPr>
      <w:rFonts w:cs="Arial"/>
      <w:b/>
    </w:rPr>
  </w:style>
  <w:style w:type="paragraph" w:customStyle="1" w:styleId="PathwayZonea">
    <w:name w:val="PathwayZonea"/>
    <w:basedOn w:val="Normal"/>
    <w:rsid w:val="00DD3B7A"/>
    <w:pPr>
      <w:numPr>
        <w:numId w:val="5"/>
      </w:numPr>
    </w:pPr>
    <w:rPr>
      <w:rFonts w:cs="Arial"/>
    </w:rPr>
  </w:style>
  <w:style w:type="paragraph" w:customStyle="1" w:styleId="Re">
    <w:name w:val="Re"/>
    <w:next w:val="Normal"/>
    <w:rsid w:val="00DD3B7A"/>
    <w:pPr>
      <w:spacing w:before="320" w:after="320"/>
    </w:pPr>
    <w:rPr>
      <w:b/>
    </w:rPr>
  </w:style>
  <w:style w:type="paragraph" w:styleId="Signature">
    <w:name w:val="Signature"/>
    <w:next w:val="Normal"/>
    <w:link w:val="SignatureChar"/>
    <w:rsid w:val="00E219DB"/>
    <w:pPr>
      <w:spacing w:before="1000" w:after="0"/>
    </w:pPr>
    <w:rPr>
      <w:noProof/>
    </w:rPr>
  </w:style>
  <w:style w:type="paragraph" w:customStyle="1" w:styleId="SignatureB">
    <w:name w:val="SignatureB"/>
    <w:basedOn w:val="Signature"/>
    <w:next w:val="Normal"/>
    <w:rsid w:val="00DD3B7A"/>
    <w:pPr>
      <w:spacing w:before="0"/>
    </w:pPr>
    <w:rPr>
      <w:b/>
      <w:bCs/>
    </w:rPr>
  </w:style>
  <w:style w:type="table" w:styleId="TableGrid">
    <w:name w:val="Table Grid"/>
    <w:basedOn w:val="TableNormal"/>
    <w:uiPriority w:val="39"/>
    <w:rsid w:val="00DD3B7A"/>
    <w:pPr>
      <w:spacing w:after="160"/>
    </w:pPr>
    <w:tblPr/>
  </w:style>
  <w:style w:type="paragraph" w:customStyle="1" w:styleId="TenderText">
    <w:name w:val="Tender Text"/>
    <w:basedOn w:val="Normal"/>
    <w:rsid w:val="00DD3B7A"/>
    <w:pPr>
      <w:tabs>
        <w:tab w:val="left" w:pos="426"/>
      </w:tabs>
      <w:spacing w:after="60"/>
      <w:jc w:val="both"/>
    </w:pPr>
    <w:rPr>
      <w:rFonts w:ascii="Tahoma" w:hAnsi="Tahoma"/>
      <w:sz w:val="18"/>
      <w:szCs w:val="20"/>
    </w:rPr>
  </w:style>
  <w:style w:type="paragraph" w:styleId="TOAHeading">
    <w:name w:val="toa heading"/>
    <w:basedOn w:val="Normal"/>
    <w:next w:val="Normal"/>
    <w:semiHidden/>
    <w:rsid w:val="00DD3B7A"/>
    <w:rPr>
      <w:b/>
      <w:sz w:val="24"/>
    </w:rPr>
  </w:style>
  <w:style w:type="paragraph" w:styleId="TOC2">
    <w:name w:val="toc 2"/>
    <w:basedOn w:val="Normal"/>
    <w:next w:val="Normal"/>
    <w:semiHidden/>
    <w:rsid w:val="00DD3B7A"/>
    <w:pPr>
      <w:tabs>
        <w:tab w:val="right" w:leader="dot" w:pos="8778"/>
      </w:tabs>
      <w:ind w:left="1304" w:hanging="1304"/>
    </w:pPr>
    <w:rPr>
      <w:szCs w:val="20"/>
    </w:rPr>
  </w:style>
  <w:style w:type="paragraph" w:customStyle="1" w:styleId="LMCCFontF10Pts8">
    <w:name w:val="LMCCFontF10Pts8"/>
    <w:basedOn w:val="Normal"/>
    <w:next w:val="Normal"/>
    <w:link w:val="LMCCFontF10Pts8Char"/>
    <w:qFormat/>
    <w:rsid w:val="00DD3B7A"/>
  </w:style>
  <w:style w:type="character" w:customStyle="1" w:styleId="LMCCFontF10Pts8Char">
    <w:name w:val="LMCCFontF10Pts8 Char"/>
    <w:basedOn w:val="DefaultParagraphFont"/>
    <w:link w:val="LMCCFontF10Pts8"/>
    <w:rsid w:val="00DD3B7A"/>
    <w:rPr>
      <w:sz w:val="20"/>
    </w:rPr>
  </w:style>
  <w:style w:type="paragraph" w:customStyle="1" w:styleId="LMCCFont11Pts8B">
    <w:name w:val="LMCCFont11Pts8B"/>
    <w:basedOn w:val="Normal"/>
    <w:rsid w:val="00DD3B7A"/>
    <w:pPr>
      <w:spacing w:after="60"/>
    </w:pPr>
    <w:rPr>
      <w:rFonts w:cs="Arial"/>
      <w:b/>
    </w:rPr>
  </w:style>
  <w:style w:type="paragraph" w:customStyle="1" w:styleId="LMCCTextF11Pts8B">
    <w:name w:val="LMCCTextF11Pts8B"/>
    <w:basedOn w:val="Normal"/>
    <w:next w:val="Normal"/>
    <w:rsid w:val="00DD3B7A"/>
    <w:rPr>
      <w:rFonts w:cs="Arial"/>
      <w:b/>
    </w:rPr>
  </w:style>
  <w:style w:type="paragraph" w:customStyle="1" w:styleId="LMCCTextF10Pts8">
    <w:name w:val="LMCCTextF10Pts8"/>
    <w:basedOn w:val="Normal"/>
    <w:next w:val="Normal"/>
    <w:link w:val="LMCCTextF10Pts8Char"/>
    <w:qFormat/>
    <w:rsid w:val="00DD3B7A"/>
  </w:style>
  <w:style w:type="character" w:customStyle="1" w:styleId="LMCCTextF10Pts8Char">
    <w:name w:val="LMCCTextF10Pts8 Char"/>
    <w:basedOn w:val="DefaultParagraphFont"/>
    <w:link w:val="LMCCTextF10Pts8"/>
    <w:rsid w:val="00DD3B7A"/>
    <w:rPr>
      <w:sz w:val="20"/>
    </w:rPr>
  </w:style>
  <w:style w:type="paragraph" w:customStyle="1" w:styleId="LMCCTextF11P3">
    <w:name w:val="LMCCTextF11P3"/>
    <w:basedOn w:val="Normal"/>
    <w:next w:val="Normal"/>
    <w:rsid w:val="00DD3B7A"/>
    <w:pPr>
      <w:spacing w:after="60"/>
    </w:pPr>
    <w:rPr>
      <w:rFonts w:cs="Arial"/>
    </w:rPr>
  </w:style>
  <w:style w:type="paragraph" w:customStyle="1" w:styleId="LMCCTextF11Pts3">
    <w:name w:val="LMCCTextF11Pts3"/>
    <w:basedOn w:val="Normal"/>
    <w:next w:val="Normal"/>
    <w:rsid w:val="00DD3B7A"/>
    <w:pPr>
      <w:spacing w:after="60"/>
    </w:pPr>
    <w:rPr>
      <w:rFonts w:cs="Arial"/>
    </w:rPr>
  </w:style>
  <w:style w:type="paragraph" w:customStyle="1" w:styleId="LMCCCentredF14B">
    <w:name w:val="LMCCCentredF14B"/>
    <w:basedOn w:val="Normal"/>
    <w:next w:val="Normal"/>
    <w:qFormat/>
    <w:rsid w:val="00E860DF"/>
    <w:pPr>
      <w:jc w:val="center"/>
    </w:pPr>
    <w:rPr>
      <w:b/>
      <w:sz w:val="28"/>
      <w:szCs w:val="28"/>
    </w:rPr>
  </w:style>
  <w:style w:type="paragraph" w:customStyle="1" w:styleId="TableText">
    <w:name w:val="Table Text"/>
    <w:basedOn w:val="Normal"/>
    <w:rsid w:val="004C095E"/>
    <w:pPr>
      <w:spacing w:before="40" w:after="40"/>
    </w:pPr>
  </w:style>
  <w:style w:type="paragraph" w:customStyle="1" w:styleId="tableheading">
    <w:name w:val="table heading"/>
    <w:basedOn w:val="Normal"/>
    <w:rsid w:val="004C095E"/>
    <w:pPr>
      <w:spacing w:before="40" w:after="40"/>
    </w:pPr>
    <w:rPr>
      <w:b/>
    </w:rPr>
  </w:style>
  <w:style w:type="paragraph" w:customStyle="1" w:styleId="StyletableheadingCentered">
    <w:name w:val="Style table heading + Centered"/>
    <w:basedOn w:val="tableheading"/>
    <w:rsid w:val="004C095E"/>
    <w:pPr>
      <w:jc w:val="center"/>
    </w:pPr>
    <w:rPr>
      <w:bCs/>
      <w:sz w:val="18"/>
      <w:szCs w:val="20"/>
    </w:rPr>
  </w:style>
  <w:style w:type="paragraph" w:customStyle="1" w:styleId="SignatureE">
    <w:name w:val="SignatureE"/>
    <w:basedOn w:val="Normal"/>
    <w:rsid w:val="00F130D5"/>
    <w:pPr>
      <w:spacing w:before="360" w:after="0"/>
    </w:pPr>
  </w:style>
  <w:style w:type="paragraph" w:styleId="ListParagraph">
    <w:name w:val="List Paragraph"/>
    <w:basedOn w:val="Normal"/>
    <w:link w:val="ListParagraphChar"/>
    <w:uiPriority w:val="34"/>
    <w:qFormat/>
    <w:rsid w:val="004C4688"/>
    <w:pPr>
      <w:spacing w:after="60"/>
      <w:ind w:left="851" w:hanging="284"/>
      <w:contextualSpacing/>
    </w:pPr>
  </w:style>
  <w:style w:type="character" w:customStyle="1" w:styleId="FooterChar">
    <w:name w:val="Footer Char"/>
    <w:basedOn w:val="DefaultParagraphFont"/>
    <w:link w:val="Footer"/>
    <w:uiPriority w:val="99"/>
    <w:rsid w:val="006D7440"/>
    <w:rPr>
      <w:i/>
      <w:sz w:val="18"/>
      <w:szCs w:val="24"/>
    </w:rPr>
  </w:style>
  <w:style w:type="paragraph" w:customStyle="1" w:styleId="PathwayFooter2016">
    <w:name w:val="PathwayFooter2016"/>
    <w:basedOn w:val="Normal"/>
    <w:qFormat/>
    <w:rsid w:val="006D7440"/>
    <w:pPr>
      <w:tabs>
        <w:tab w:val="left" w:pos="5103"/>
        <w:tab w:val="left" w:pos="7938"/>
      </w:tabs>
      <w:spacing w:after="0"/>
      <w:ind w:left="-414" w:firstLine="1134"/>
    </w:pPr>
    <w:rPr>
      <w:color w:val="FFFFFF"/>
      <w:sz w:val="18"/>
      <w:szCs w:val="18"/>
    </w:rPr>
  </w:style>
  <w:style w:type="paragraph" w:customStyle="1" w:styleId="LMCCFiraSansRegular11">
    <w:name w:val="LMCCFiraSansRegular11"/>
    <w:basedOn w:val="LMCCTextF10Pts8"/>
    <w:link w:val="LMCCFiraSansRegular11Char"/>
    <w:autoRedefine/>
    <w:qFormat/>
    <w:rsid w:val="00493E71"/>
    <w:rPr>
      <w:rFonts w:cs="Arial"/>
    </w:rPr>
  </w:style>
  <w:style w:type="paragraph" w:customStyle="1" w:styleId="LMCCFiraSansRegular9Italic">
    <w:name w:val="LMCCFiraSansRegular9Italic"/>
    <w:basedOn w:val="LMCCFiraSansRegular11"/>
    <w:link w:val="LMCCFiraSansRegular9ItalicChar"/>
    <w:autoRedefine/>
    <w:qFormat/>
    <w:rsid w:val="000F4CC6"/>
    <w:rPr>
      <w:i/>
      <w:sz w:val="18"/>
      <w:szCs w:val="18"/>
    </w:rPr>
  </w:style>
  <w:style w:type="character" w:customStyle="1" w:styleId="LMCCFiraSansRegular11Char">
    <w:name w:val="LMCCFiraSansRegular11 Char"/>
    <w:basedOn w:val="LMCCTextF10Pts8Char"/>
    <w:link w:val="LMCCFiraSansRegular11"/>
    <w:rsid w:val="00493E71"/>
    <w:rPr>
      <w:rFonts w:cs="Arial"/>
      <w:sz w:val="20"/>
      <w:szCs w:val="24"/>
    </w:rPr>
  </w:style>
  <w:style w:type="paragraph" w:customStyle="1" w:styleId="LMCCFiraSansRegular9">
    <w:name w:val="LMCCFiraSansRegular9"/>
    <w:basedOn w:val="LMCCFiraSansRegular9Italic"/>
    <w:link w:val="LMCCFiraSansRegular9Char"/>
    <w:autoRedefine/>
    <w:qFormat/>
    <w:rsid w:val="00493E71"/>
    <w:rPr>
      <w:i w:val="0"/>
    </w:rPr>
  </w:style>
  <w:style w:type="character" w:customStyle="1" w:styleId="LMCCFiraSansRegular9ItalicChar">
    <w:name w:val="LMCCFiraSansRegular9Italic Char"/>
    <w:basedOn w:val="LMCCFiraSansRegular11Char"/>
    <w:link w:val="LMCCFiraSansRegular9Italic"/>
    <w:rsid w:val="000F4CC6"/>
    <w:rPr>
      <w:rFonts w:ascii="Fira Sans" w:hAnsi="Fira Sans" w:cs="Arial"/>
      <w:i/>
      <w:sz w:val="18"/>
      <w:szCs w:val="18"/>
    </w:rPr>
  </w:style>
  <w:style w:type="character" w:styleId="PageNumber">
    <w:name w:val="page number"/>
    <w:basedOn w:val="DefaultParagraphFont"/>
    <w:rsid w:val="006B16EF"/>
  </w:style>
  <w:style w:type="character" w:customStyle="1" w:styleId="LMCCFiraSansRegular9Char">
    <w:name w:val="LMCCFiraSansRegular9 Char"/>
    <w:basedOn w:val="LMCCFiraSansRegular9ItalicChar"/>
    <w:link w:val="LMCCFiraSansRegular9"/>
    <w:rsid w:val="00493E71"/>
    <w:rPr>
      <w:rFonts w:ascii="Fira Sans" w:hAnsi="Fira Sans" w:cs="Arial"/>
      <w:i w:val="0"/>
      <w:sz w:val="18"/>
      <w:szCs w:val="18"/>
    </w:rPr>
  </w:style>
  <w:style w:type="paragraph" w:customStyle="1" w:styleId="FileNo">
    <w:name w:val="FileNo"/>
    <w:next w:val="Normal"/>
    <w:rsid w:val="006B16EF"/>
    <w:pPr>
      <w:spacing w:after="0"/>
      <w:ind w:left="0" w:firstLine="0"/>
    </w:pPr>
    <w:rPr>
      <w:rFonts w:cs="Arial"/>
      <w:noProof/>
      <w:sz w:val="20"/>
      <w:szCs w:val="20"/>
    </w:rPr>
  </w:style>
  <w:style w:type="character" w:customStyle="1" w:styleId="SignatureChar">
    <w:name w:val="Signature Char"/>
    <w:link w:val="Signature"/>
    <w:rsid w:val="006B16EF"/>
    <w:rPr>
      <w:noProof/>
    </w:rPr>
  </w:style>
  <w:style w:type="paragraph" w:customStyle="1" w:styleId="PlainTextBold">
    <w:name w:val="Plain Text Bold"/>
    <w:basedOn w:val="Normal"/>
    <w:next w:val="Normal"/>
    <w:rsid w:val="008B2044"/>
    <w:rPr>
      <w:rFonts w:ascii="Arial Bold" w:hAnsi="Arial Bold"/>
      <w:b/>
    </w:rPr>
  </w:style>
  <w:style w:type="paragraph" w:customStyle="1" w:styleId="FooterEl8">
    <w:name w:val="FooterEl8"/>
    <w:basedOn w:val="Normal"/>
    <w:rsid w:val="008B2044"/>
    <w:pPr>
      <w:spacing w:before="20" w:after="0"/>
    </w:pPr>
    <w:rPr>
      <w:sz w:val="18"/>
    </w:rPr>
  </w:style>
  <w:style w:type="paragraph" w:customStyle="1" w:styleId="Report1">
    <w:name w:val="Report 1"/>
    <w:basedOn w:val="Normal"/>
    <w:rsid w:val="007B6EED"/>
    <w:pPr>
      <w:tabs>
        <w:tab w:val="num" w:pos="567"/>
      </w:tabs>
      <w:spacing w:after="120"/>
      <w:ind w:left="567" w:hanging="567"/>
    </w:pPr>
  </w:style>
  <w:style w:type="character" w:customStyle="1" w:styleId="DateChar">
    <w:name w:val="Date Char"/>
    <w:basedOn w:val="DefaultParagraphFont"/>
    <w:link w:val="Date"/>
    <w:rsid w:val="00C674DB"/>
    <w:rPr>
      <w:szCs w:val="24"/>
    </w:rPr>
  </w:style>
  <w:style w:type="paragraph" w:styleId="NormalWeb">
    <w:name w:val="Normal (Web)"/>
    <w:basedOn w:val="Normal"/>
    <w:uiPriority w:val="99"/>
    <w:semiHidden/>
    <w:unhideWhenUsed/>
    <w:rsid w:val="00BA49E2"/>
    <w:pPr>
      <w:spacing w:before="100" w:beforeAutospacing="1" w:after="100" w:afterAutospacing="1"/>
    </w:pPr>
    <w:rPr>
      <w:rFonts w:ascii="Times New Roman" w:hAnsi="Times New Roman"/>
      <w:sz w:val="24"/>
    </w:rPr>
  </w:style>
  <w:style w:type="table" w:styleId="LightList">
    <w:name w:val="Light List"/>
    <w:basedOn w:val="TableNormal"/>
    <w:uiPriority w:val="61"/>
    <w:rsid w:val="00BA49E2"/>
    <w:pPr>
      <w:spacing w:after="0"/>
      <w:ind w:left="0" w:firstLine="0"/>
    </w:pPr>
    <w:rPr>
      <w:rFonts w:asciiTheme="minorHAnsi" w:eastAsiaTheme="minorEastAsia" w:hAnsiTheme="minorHAnsi" w:cstheme="minorBidi"/>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rsid w:val="0047093E"/>
    <w:rPr>
      <w:color w:val="0000FF"/>
      <w:u w:val="single"/>
    </w:rPr>
  </w:style>
  <w:style w:type="character" w:styleId="CommentReference">
    <w:name w:val="annotation reference"/>
    <w:basedOn w:val="DefaultParagraphFont"/>
    <w:uiPriority w:val="99"/>
    <w:semiHidden/>
    <w:unhideWhenUsed/>
    <w:rsid w:val="009669DA"/>
    <w:rPr>
      <w:sz w:val="16"/>
      <w:szCs w:val="16"/>
    </w:rPr>
  </w:style>
  <w:style w:type="paragraph" w:styleId="CommentText">
    <w:name w:val="annotation text"/>
    <w:basedOn w:val="Normal"/>
    <w:link w:val="CommentTextChar"/>
    <w:uiPriority w:val="99"/>
    <w:semiHidden/>
    <w:unhideWhenUsed/>
    <w:rsid w:val="009669DA"/>
    <w:pPr>
      <w:spacing w:line="240" w:lineRule="auto"/>
    </w:pPr>
    <w:rPr>
      <w:sz w:val="20"/>
    </w:rPr>
  </w:style>
  <w:style w:type="character" w:customStyle="1" w:styleId="CommentTextChar">
    <w:name w:val="Comment Text Char"/>
    <w:basedOn w:val="DefaultParagraphFont"/>
    <w:link w:val="CommentText"/>
    <w:uiPriority w:val="99"/>
    <w:semiHidden/>
    <w:rsid w:val="009669DA"/>
    <w:rPr>
      <w:rFonts w:asciiTheme="minorHAnsi" w:eastAsiaTheme="minorEastAsia" w:hAnsiTheme="minorHAnsi" w:cstheme="minorBidi"/>
      <w:sz w:val="20"/>
      <w:lang w:val="en-US" w:eastAsia="en-US"/>
    </w:rPr>
  </w:style>
  <w:style w:type="paragraph" w:styleId="BalloonText">
    <w:name w:val="Balloon Text"/>
    <w:basedOn w:val="Normal"/>
    <w:link w:val="BalloonTextChar"/>
    <w:rsid w:val="00966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669DA"/>
    <w:rPr>
      <w:rFonts w:ascii="Segoe UI" w:eastAsiaTheme="minorEastAsia" w:hAnsi="Segoe UI" w:cs="Segoe UI"/>
      <w:sz w:val="18"/>
      <w:szCs w:val="18"/>
      <w:lang w:val="en-US" w:eastAsia="en-US"/>
    </w:rPr>
  </w:style>
  <w:style w:type="paragraph" w:customStyle="1" w:styleId="FigureCaption">
    <w:name w:val="Figure_Caption"/>
    <w:basedOn w:val="Caption"/>
    <w:link w:val="FigureCaptionChar"/>
    <w:qFormat/>
    <w:rsid w:val="00C927FF"/>
    <w:pPr>
      <w:spacing w:before="280"/>
      <w:ind w:left="680"/>
      <w:jc w:val="center"/>
    </w:pPr>
    <w:rPr>
      <w:b/>
      <w:i w:val="0"/>
      <w:sz w:val="20"/>
      <w:lang w:val="en-GB" w:eastAsia="zh-CN"/>
    </w:rPr>
  </w:style>
  <w:style w:type="character" w:customStyle="1" w:styleId="FigureCaptionChar">
    <w:name w:val="Figure_Caption Char"/>
    <w:basedOn w:val="DefaultParagraphFont"/>
    <w:link w:val="FigureCaption"/>
    <w:rsid w:val="00C927FF"/>
    <w:rPr>
      <w:rFonts w:asciiTheme="minorHAnsi" w:eastAsiaTheme="minorEastAsia" w:hAnsiTheme="minorHAnsi" w:cstheme="minorBidi"/>
      <w:b/>
      <w:iCs/>
      <w:color w:val="1F497D" w:themeColor="text2"/>
      <w:sz w:val="20"/>
      <w:szCs w:val="18"/>
      <w:lang w:val="en-GB" w:eastAsia="zh-CN"/>
    </w:rPr>
  </w:style>
  <w:style w:type="paragraph" w:styleId="Caption">
    <w:name w:val="caption"/>
    <w:basedOn w:val="Normal"/>
    <w:next w:val="Normal"/>
    <w:semiHidden/>
    <w:unhideWhenUsed/>
    <w:qFormat/>
    <w:rsid w:val="00C927FF"/>
    <w:pPr>
      <w:spacing w:after="200" w:line="240" w:lineRule="auto"/>
    </w:pPr>
    <w:rPr>
      <w:i/>
      <w:iCs/>
      <w:color w:val="1F497D" w:themeColor="text2"/>
      <w:sz w:val="18"/>
      <w:szCs w:val="18"/>
    </w:rPr>
  </w:style>
  <w:style w:type="character" w:customStyle="1" w:styleId="ListParagraphChar">
    <w:name w:val="List Paragraph Char"/>
    <w:link w:val="ListParagraph"/>
    <w:uiPriority w:val="34"/>
    <w:locked/>
    <w:rsid w:val="00E50818"/>
    <w:rPr>
      <w:rFonts w:asciiTheme="minorHAnsi" w:eastAsiaTheme="minorEastAsia"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27351">
      <w:bodyDiv w:val="1"/>
      <w:marLeft w:val="0"/>
      <w:marRight w:val="0"/>
      <w:marTop w:val="0"/>
      <w:marBottom w:val="0"/>
      <w:divBdr>
        <w:top w:val="none" w:sz="0" w:space="0" w:color="auto"/>
        <w:left w:val="none" w:sz="0" w:space="0" w:color="auto"/>
        <w:bottom w:val="none" w:sz="0" w:space="0" w:color="auto"/>
        <w:right w:val="none" w:sz="0" w:space="0" w:color="auto"/>
      </w:divBdr>
    </w:div>
    <w:div w:id="160050206">
      <w:bodyDiv w:val="1"/>
      <w:marLeft w:val="0"/>
      <w:marRight w:val="0"/>
      <w:marTop w:val="0"/>
      <w:marBottom w:val="0"/>
      <w:divBdr>
        <w:top w:val="none" w:sz="0" w:space="0" w:color="auto"/>
        <w:left w:val="none" w:sz="0" w:space="0" w:color="auto"/>
        <w:bottom w:val="none" w:sz="0" w:space="0" w:color="auto"/>
        <w:right w:val="none" w:sz="0" w:space="0" w:color="auto"/>
      </w:divBdr>
    </w:div>
    <w:div w:id="373043428">
      <w:bodyDiv w:val="1"/>
      <w:marLeft w:val="0"/>
      <w:marRight w:val="0"/>
      <w:marTop w:val="0"/>
      <w:marBottom w:val="0"/>
      <w:divBdr>
        <w:top w:val="none" w:sz="0" w:space="0" w:color="auto"/>
        <w:left w:val="none" w:sz="0" w:space="0" w:color="auto"/>
        <w:bottom w:val="none" w:sz="0" w:space="0" w:color="auto"/>
        <w:right w:val="none" w:sz="0" w:space="0" w:color="auto"/>
      </w:divBdr>
    </w:div>
    <w:div w:id="415515562">
      <w:bodyDiv w:val="1"/>
      <w:marLeft w:val="0"/>
      <w:marRight w:val="0"/>
      <w:marTop w:val="0"/>
      <w:marBottom w:val="0"/>
      <w:divBdr>
        <w:top w:val="none" w:sz="0" w:space="0" w:color="auto"/>
        <w:left w:val="none" w:sz="0" w:space="0" w:color="auto"/>
        <w:bottom w:val="none" w:sz="0" w:space="0" w:color="auto"/>
        <w:right w:val="none" w:sz="0" w:space="0" w:color="auto"/>
      </w:divBdr>
    </w:div>
    <w:div w:id="511451851">
      <w:bodyDiv w:val="1"/>
      <w:marLeft w:val="0"/>
      <w:marRight w:val="0"/>
      <w:marTop w:val="0"/>
      <w:marBottom w:val="0"/>
      <w:divBdr>
        <w:top w:val="none" w:sz="0" w:space="0" w:color="auto"/>
        <w:left w:val="none" w:sz="0" w:space="0" w:color="auto"/>
        <w:bottom w:val="none" w:sz="0" w:space="0" w:color="auto"/>
        <w:right w:val="none" w:sz="0" w:space="0" w:color="auto"/>
      </w:divBdr>
    </w:div>
    <w:div w:id="539589956">
      <w:bodyDiv w:val="1"/>
      <w:marLeft w:val="0"/>
      <w:marRight w:val="0"/>
      <w:marTop w:val="0"/>
      <w:marBottom w:val="0"/>
      <w:divBdr>
        <w:top w:val="none" w:sz="0" w:space="0" w:color="auto"/>
        <w:left w:val="none" w:sz="0" w:space="0" w:color="auto"/>
        <w:bottom w:val="none" w:sz="0" w:space="0" w:color="auto"/>
        <w:right w:val="none" w:sz="0" w:space="0" w:color="auto"/>
      </w:divBdr>
    </w:div>
    <w:div w:id="558054253">
      <w:bodyDiv w:val="1"/>
      <w:marLeft w:val="0"/>
      <w:marRight w:val="0"/>
      <w:marTop w:val="0"/>
      <w:marBottom w:val="0"/>
      <w:divBdr>
        <w:top w:val="none" w:sz="0" w:space="0" w:color="auto"/>
        <w:left w:val="none" w:sz="0" w:space="0" w:color="auto"/>
        <w:bottom w:val="none" w:sz="0" w:space="0" w:color="auto"/>
        <w:right w:val="none" w:sz="0" w:space="0" w:color="auto"/>
      </w:divBdr>
    </w:div>
    <w:div w:id="656494949">
      <w:bodyDiv w:val="1"/>
      <w:marLeft w:val="0"/>
      <w:marRight w:val="0"/>
      <w:marTop w:val="0"/>
      <w:marBottom w:val="0"/>
      <w:divBdr>
        <w:top w:val="none" w:sz="0" w:space="0" w:color="auto"/>
        <w:left w:val="none" w:sz="0" w:space="0" w:color="auto"/>
        <w:bottom w:val="none" w:sz="0" w:space="0" w:color="auto"/>
        <w:right w:val="none" w:sz="0" w:space="0" w:color="auto"/>
      </w:divBdr>
    </w:div>
    <w:div w:id="658656235">
      <w:bodyDiv w:val="1"/>
      <w:marLeft w:val="0"/>
      <w:marRight w:val="0"/>
      <w:marTop w:val="0"/>
      <w:marBottom w:val="0"/>
      <w:divBdr>
        <w:top w:val="none" w:sz="0" w:space="0" w:color="auto"/>
        <w:left w:val="none" w:sz="0" w:space="0" w:color="auto"/>
        <w:bottom w:val="none" w:sz="0" w:space="0" w:color="auto"/>
        <w:right w:val="none" w:sz="0" w:space="0" w:color="auto"/>
      </w:divBdr>
    </w:div>
    <w:div w:id="1089616520">
      <w:bodyDiv w:val="1"/>
      <w:marLeft w:val="0"/>
      <w:marRight w:val="0"/>
      <w:marTop w:val="0"/>
      <w:marBottom w:val="0"/>
      <w:divBdr>
        <w:top w:val="none" w:sz="0" w:space="0" w:color="auto"/>
        <w:left w:val="none" w:sz="0" w:space="0" w:color="auto"/>
        <w:bottom w:val="none" w:sz="0" w:space="0" w:color="auto"/>
        <w:right w:val="none" w:sz="0" w:space="0" w:color="auto"/>
      </w:divBdr>
    </w:div>
    <w:div w:id="1099642817">
      <w:bodyDiv w:val="1"/>
      <w:marLeft w:val="0"/>
      <w:marRight w:val="0"/>
      <w:marTop w:val="0"/>
      <w:marBottom w:val="0"/>
      <w:divBdr>
        <w:top w:val="none" w:sz="0" w:space="0" w:color="auto"/>
        <w:left w:val="none" w:sz="0" w:space="0" w:color="auto"/>
        <w:bottom w:val="none" w:sz="0" w:space="0" w:color="auto"/>
        <w:right w:val="none" w:sz="0" w:space="0" w:color="auto"/>
      </w:divBdr>
    </w:div>
    <w:div w:id="1149977135">
      <w:bodyDiv w:val="1"/>
      <w:marLeft w:val="0"/>
      <w:marRight w:val="0"/>
      <w:marTop w:val="0"/>
      <w:marBottom w:val="0"/>
      <w:divBdr>
        <w:top w:val="none" w:sz="0" w:space="0" w:color="auto"/>
        <w:left w:val="none" w:sz="0" w:space="0" w:color="auto"/>
        <w:bottom w:val="none" w:sz="0" w:space="0" w:color="auto"/>
        <w:right w:val="none" w:sz="0" w:space="0" w:color="auto"/>
      </w:divBdr>
    </w:div>
    <w:div w:id="1182091903">
      <w:bodyDiv w:val="1"/>
      <w:marLeft w:val="0"/>
      <w:marRight w:val="0"/>
      <w:marTop w:val="0"/>
      <w:marBottom w:val="0"/>
      <w:divBdr>
        <w:top w:val="none" w:sz="0" w:space="0" w:color="auto"/>
        <w:left w:val="none" w:sz="0" w:space="0" w:color="auto"/>
        <w:bottom w:val="none" w:sz="0" w:space="0" w:color="auto"/>
        <w:right w:val="none" w:sz="0" w:space="0" w:color="auto"/>
      </w:divBdr>
    </w:div>
    <w:div w:id="1183278856">
      <w:bodyDiv w:val="1"/>
      <w:marLeft w:val="0"/>
      <w:marRight w:val="0"/>
      <w:marTop w:val="0"/>
      <w:marBottom w:val="0"/>
      <w:divBdr>
        <w:top w:val="none" w:sz="0" w:space="0" w:color="auto"/>
        <w:left w:val="none" w:sz="0" w:space="0" w:color="auto"/>
        <w:bottom w:val="none" w:sz="0" w:space="0" w:color="auto"/>
        <w:right w:val="none" w:sz="0" w:space="0" w:color="auto"/>
      </w:divBdr>
    </w:div>
    <w:div w:id="1209336041">
      <w:bodyDiv w:val="1"/>
      <w:marLeft w:val="0"/>
      <w:marRight w:val="0"/>
      <w:marTop w:val="0"/>
      <w:marBottom w:val="0"/>
      <w:divBdr>
        <w:top w:val="none" w:sz="0" w:space="0" w:color="auto"/>
        <w:left w:val="none" w:sz="0" w:space="0" w:color="auto"/>
        <w:bottom w:val="none" w:sz="0" w:space="0" w:color="auto"/>
        <w:right w:val="none" w:sz="0" w:space="0" w:color="auto"/>
      </w:divBdr>
    </w:div>
    <w:div w:id="1349064490">
      <w:bodyDiv w:val="1"/>
      <w:marLeft w:val="0"/>
      <w:marRight w:val="0"/>
      <w:marTop w:val="0"/>
      <w:marBottom w:val="0"/>
      <w:divBdr>
        <w:top w:val="none" w:sz="0" w:space="0" w:color="auto"/>
        <w:left w:val="none" w:sz="0" w:space="0" w:color="auto"/>
        <w:bottom w:val="none" w:sz="0" w:space="0" w:color="auto"/>
        <w:right w:val="none" w:sz="0" w:space="0" w:color="auto"/>
      </w:divBdr>
    </w:div>
    <w:div w:id="1387148514">
      <w:bodyDiv w:val="1"/>
      <w:marLeft w:val="0"/>
      <w:marRight w:val="0"/>
      <w:marTop w:val="0"/>
      <w:marBottom w:val="0"/>
      <w:divBdr>
        <w:top w:val="none" w:sz="0" w:space="0" w:color="auto"/>
        <w:left w:val="none" w:sz="0" w:space="0" w:color="auto"/>
        <w:bottom w:val="none" w:sz="0" w:space="0" w:color="auto"/>
        <w:right w:val="none" w:sz="0" w:space="0" w:color="auto"/>
      </w:divBdr>
    </w:div>
    <w:div w:id="1452046444">
      <w:bodyDiv w:val="1"/>
      <w:marLeft w:val="0"/>
      <w:marRight w:val="0"/>
      <w:marTop w:val="0"/>
      <w:marBottom w:val="0"/>
      <w:divBdr>
        <w:top w:val="none" w:sz="0" w:space="0" w:color="auto"/>
        <w:left w:val="none" w:sz="0" w:space="0" w:color="auto"/>
        <w:bottom w:val="none" w:sz="0" w:space="0" w:color="auto"/>
        <w:right w:val="none" w:sz="0" w:space="0" w:color="auto"/>
      </w:divBdr>
    </w:div>
    <w:div w:id="1535734111">
      <w:bodyDiv w:val="1"/>
      <w:marLeft w:val="0"/>
      <w:marRight w:val="0"/>
      <w:marTop w:val="0"/>
      <w:marBottom w:val="0"/>
      <w:divBdr>
        <w:top w:val="none" w:sz="0" w:space="0" w:color="auto"/>
        <w:left w:val="none" w:sz="0" w:space="0" w:color="auto"/>
        <w:bottom w:val="none" w:sz="0" w:space="0" w:color="auto"/>
        <w:right w:val="none" w:sz="0" w:space="0" w:color="auto"/>
      </w:divBdr>
    </w:div>
    <w:div w:id="1600985558">
      <w:bodyDiv w:val="1"/>
      <w:marLeft w:val="0"/>
      <w:marRight w:val="0"/>
      <w:marTop w:val="0"/>
      <w:marBottom w:val="0"/>
      <w:divBdr>
        <w:top w:val="none" w:sz="0" w:space="0" w:color="auto"/>
        <w:left w:val="none" w:sz="0" w:space="0" w:color="auto"/>
        <w:bottom w:val="none" w:sz="0" w:space="0" w:color="auto"/>
        <w:right w:val="none" w:sz="0" w:space="0" w:color="auto"/>
      </w:divBdr>
    </w:div>
    <w:div w:id="1683900228">
      <w:bodyDiv w:val="1"/>
      <w:marLeft w:val="0"/>
      <w:marRight w:val="0"/>
      <w:marTop w:val="0"/>
      <w:marBottom w:val="0"/>
      <w:divBdr>
        <w:top w:val="none" w:sz="0" w:space="0" w:color="auto"/>
        <w:left w:val="none" w:sz="0" w:space="0" w:color="auto"/>
        <w:bottom w:val="none" w:sz="0" w:space="0" w:color="auto"/>
        <w:right w:val="none" w:sz="0" w:space="0" w:color="auto"/>
      </w:divBdr>
    </w:div>
    <w:div w:id="1884250307">
      <w:bodyDiv w:val="1"/>
      <w:marLeft w:val="0"/>
      <w:marRight w:val="0"/>
      <w:marTop w:val="0"/>
      <w:marBottom w:val="0"/>
      <w:divBdr>
        <w:top w:val="none" w:sz="0" w:space="0" w:color="auto"/>
        <w:left w:val="none" w:sz="0" w:space="0" w:color="auto"/>
        <w:bottom w:val="none" w:sz="0" w:space="0" w:color="auto"/>
        <w:right w:val="none" w:sz="0" w:space="0" w:color="auto"/>
      </w:divBdr>
    </w:div>
    <w:div w:id="1897931021">
      <w:bodyDiv w:val="1"/>
      <w:marLeft w:val="0"/>
      <w:marRight w:val="0"/>
      <w:marTop w:val="0"/>
      <w:marBottom w:val="0"/>
      <w:divBdr>
        <w:top w:val="none" w:sz="0" w:space="0" w:color="auto"/>
        <w:left w:val="none" w:sz="0" w:space="0" w:color="auto"/>
        <w:bottom w:val="none" w:sz="0" w:space="0" w:color="auto"/>
        <w:right w:val="none" w:sz="0" w:space="0" w:color="auto"/>
      </w:divBdr>
    </w:div>
    <w:div w:id="1917082562">
      <w:bodyDiv w:val="1"/>
      <w:marLeft w:val="0"/>
      <w:marRight w:val="0"/>
      <w:marTop w:val="0"/>
      <w:marBottom w:val="0"/>
      <w:divBdr>
        <w:top w:val="none" w:sz="0" w:space="0" w:color="auto"/>
        <w:left w:val="none" w:sz="0" w:space="0" w:color="auto"/>
        <w:bottom w:val="none" w:sz="0" w:space="0" w:color="auto"/>
        <w:right w:val="none" w:sz="0" w:space="0" w:color="auto"/>
      </w:divBdr>
    </w:div>
    <w:div w:id="1954900934">
      <w:bodyDiv w:val="1"/>
      <w:marLeft w:val="0"/>
      <w:marRight w:val="0"/>
      <w:marTop w:val="0"/>
      <w:marBottom w:val="0"/>
      <w:divBdr>
        <w:top w:val="none" w:sz="0" w:space="0" w:color="auto"/>
        <w:left w:val="none" w:sz="0" w:space="0" w:color="auto"/>
        <w:bottom w:val="none" w:sz="0" w:space="0" w:color="auto"/>
        <w:right w:val="none" w:sz="0" w:space="0" w:color="auto"/>
      </w:divBdr>
    </w:div>
    <w:div w:id="2029670880">
      <w:bodyDiv w:val="1"/>
      <w:marLeft w:val="0"/>
      <w:marRight w:val="0"/>
      <w:marTop w:val="0"/>
      <w:marBottom w:val="0"/>
      <w:divBdr>
        <w:top w:val="none" w:sz="0" w:space="0" w:color="auto"/>
        <w:left w:val="none" w:sz="0" w:space="0" w:color="auto"/>
        <w:bottom w:val="none" w:sz="0" w:space="0" w:color="auto"/>
        <w:right w:val="none" w:sz="0" w:space="0" w:color="auto"/>
      </w:divBdr>
    </w:div>
    <w:div w:id="210190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F3006-D975-400E-BA5C-59A38CE30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36</Pages>
  <Words>14203</Words>
  <Characters>81104</Characters>
  <Application>Microsoft Office Word</Application>
  <DocSecurity>0</DocSecurity>
  <Lines>2317</Lines>
  <Paragraphs>733</Paragraphs>
  <ScaleCrop>false</ScaleCrop>
  <HeadingPairs>
    <vt:vector size="2" baseType="variant">
      <vt:variant>
        <vt:lpstr>Title</vt:lpstr>
      </vt:variant>
      <vt:variant>
        <vt:i4>1</vt:i4>
      </vt:variant>
    </vt:vector>
  </HeadingPairs>
  <TitlesOfParts>
    <vt:vector size="1" baseType="lpstr">
      <vt:lpstr/>
    </vt:vector>
  </TitlesOfParts>
  <Company>LMCC</Company>
  <LinksUpToDate>false</LinksUpToDate>
  <CharactersWithSpaces>94574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Regado</dc:creator>
  <cp:keywords/>
  <dc:description/>
  <cp:lastModifiedBy>Amy Regado</cp:lastModifiedBy>
  <cp:revision>173</cp:revision>
  <cp:lastPrinted>2020-01-17T05:21:00Z</cp:lastPrinted>
  <dcterms:created xsi:type="dcterms:W3CDTF">2022-02-15T10:35:00Z</dcterms:created>
  <dcterms:modified xsi:type="dcterms:W3CDTF">2022-11-27T21:05:00Z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No">
    <vt:lpwstr>D10303613</vt:lpwstr>
  </property>
  <property fmtid="{D5CDD505-2E9C-101B-9397-08002B2CF9AE}" pid="3" name="GrammarlyDocumentId">
    <vt:lpwstr>4382f1da9923788016287b7c65baa4f2669e0b31e7ec4be8f36d1a1ae646b78a</vt:lpwstr>
  </property>
</Properties>
</file>